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2E" w:rsidRDefault="0023202E" w:rsidP="00C31EA1">
      <w:pPr>
        <w:pStyle w:val="NormaleWeb"/>
        <w:spacing w:before="0" w:beforeAutospacing="0" w:after="0" w:afterAutospacing="0" w:line="276" w:lineRule="auto"/>
        <w:ind w:left="136"/>
        <w:jc w:val="center"/>
        <w:rPr>
          <w:b/>
          <w:bCs/>
          <w:color w:val="FF6600"/>
          <w:sz w:val="28"/>
          <w:szCs w:val="28"/>
        </w:rPr>
      </w:pPr>
      <w:bookmarkStart w:id="0" w:name="statuto_tipo"/>
      <w:bookmarkEnd w:id="0"/>
    </w:p>
    <w:p w:rsidR="0023202E" w:rsidRDefault="005D7B06" w:rsidP="007C5D27">
      <w:pPr>
        <w:jc w:val="center"/>
        <w:rPr>
          <w:rFonts w:ascii="Times New Roman" w:hAnsi="Times New Roman"/>
          <w:b/>
          <w:bCs/>
          <w:sz w:val="32"/>
          <w:szCs w:val="32"/>
        </w:rPr>
      </w:pPr>
      <w:r w:rsidRPr="005D7B06">
        <w:rPr>
          <w:rFonts w:ascii="Times New Roman" w:hAnsi="Times New Roman"/>
          <w:b/>
          <w:bCs/>
          <w:sz w:val="32"/>
          <w:szCs w:val="32"/>
        </w:rPr>
        <w:t xml:space="preserve">COMUNE </w:t>
      </w:r>
      <w:proofErr w:type="spellStart"/>
      <w:r w:rsidRPr="005D7B06">
        <w:rPr>
          <w:rFonts w:ascii="Times New Roman" w:hAnsi="Times New Roman"/>
          <w:b/>
          <w:bCs/>
          <w:sz w:val="32"/>
          <w:szCs w:val="32"/>
        </w:rPr>
        <w:t>DI</w:t>
      </w:r>
      <w:proofErr w:type="spellEnd"/>
      <w:r w:rsidRPr="005D7B06">
        <w:rPr>
          <w:rFonts w:ascii="Times New Roman" w:hAnsi="Times New Roman"/>
          <w:b/>
          <w:bCs/>
          <w:sz w:val="32"/>
          <w:szCs w:val="32"/>
        </w:rPr>
        <w:t xml:space="preserve"> CAMPORTONDO ETNEO</w:t>
      </w:r>
    </w:p>
    <w:p w:rsidR="00BD0CD6" w:rsidRPr="005D7B06" w:rsidRDefault="00BD0CD6" w:rsidP="007C5D27">
      <w:pPr>
        <w:jc w:val="center"/>
        <w:rPr>
          <w:rFonts w:ascii="Times New Roman" w:hAnsi="Times New Roman"/>
          <w:b/>
          <w:bCs/>
          <w:sz w:val="32"/>
          <w:szCs w:val="32"/>
        </w:rPr>
      </w:pPr>
      <w:r>
        <w:rPr>
          <w:rFonts w:ascii="Times New Roman" w:hAnsi="Times New Roman"/>
          <w:b/>
          <w:bCs/>
          <w:sz w:val="32"/>
          <w:szCs w:val="32"/>
        </w:rPr>
        <w:t xml:space="preserve">PROVINCIA </w:t>
      </w:r>
      <w:proofErr w:type="spellStart"/>
      <w:r>
        <w:rPr>
          <w:rFonts w:ascii="Times New Roman" w:hAnsi="Times New Roman"/>
          <w:b/>
          <w:bCs/>
          <w:sz w:val="32"/>
          <w:szCs w:val="32"/>
        </w:rPr>
        <w:t>DI</w:t>
      </w:r>
      <w:proofErr w:type="spellEnd"/>
      <w:r>
        <w:rPr>
          <w:rFonts w:ascii="Times New Roman" w:hAnsi="Times New Roman"/>
          <w:b/>
          <w:bCs/>
          <w:sz w:val="32"/>
          <w:szCs w:val="32"/>
        </w:rPr>
        <w:t xml:space="preserve"> CATANIA</w:t>
      </w:r>
    </w:p>
    <w:p w:rsidR="005D7B06" w:rsidRPr="005D7B06" w:rsidRDefault="005D7B06" w:rsidP="007C5D27">
      <w:pPr>
        <w:jc w:val="center"/>
        <w:rPr>
          <w:rFonts w:ascii="Times New Roman" w:hAnsi="Times New Roman"/>
          <w:b/>
          <w:bCs/>
          <w:sz w:val="24"/>
          <w:szCs w:val="24"/>
        </w:rPr>
      </w:pPr>
    </w:p>
    <w:p w:rsidR="0023202E" w:rsidRDefault="00494035" w:rsidP="005B7B02">
      <w:pPr>
        <w:jc w:val="center"/>
        <w:rPr>
          <w:rFonts w:ascii="Times New Roman" w:hAnsi="Times New Roman"/>
          <w:b/>
          <w:bCs/>
          <w:sz w:val="96"/>
          <w:szCs w:val="9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09.35pt">
            <v:imagedata r:id="rId8" o:title=""/>
          </v:shape>
        </w:pict>
      </w:r>
    </w:p>
    <w:p w:rsidR="0023202E" w:rsidRDefault="0023202E" w:rsidP="005B7B02">
      <w:pPr>
        <w:jc w:val="center"/>
        <w:rPr>
          <w:rFonts w:ascii="Times New Roman" w:hAnsi="Times New Roman"/>
          <w:b/>
          <w:bCs/>
          <w:sz w:val="96"/>
          <w:szCs w:val="96"/>
        </w:rPr>
      </w:pPr>
    </w:p>
    <w:p w:rsidR="0023202E" w:rsidRPr="00A4512D" w:rsidRDefault="005D7B06" w:rsidP="007C5D27">
      <w:pPr>
        <w:jc w:val="center"/>
        <w:rPr>
          <w:rFonts w:ascii="Times New Roman" w:hAnsi="Times New Roman"/>
          <w:b/>
          <w:bCs/>
          <w:sz w:val="72"/>
          <w:szCs w:val="72"/>
        </w:rPr>
      </w:pPr>
      <w:r>
        <w:rPr>
          <w:rFonts w:ascii="Times New Roman" w:hAnsi="Times New Roman"/>
          <w:b/>
          <w:bCs/>
          <w:sz w:val="72"/>
          <w:szCs w:val="72"/>
        </w:rPr>
        <w:t>REGOLAMENTO</w:t>
      </w:r>
    </w:p>
    <w:p w:rsidR="0023202E" w:rsidRPr="00A4512D" w:rsidRDefault="0023202E" w:rsidP="007C5D27">
      <w:pPr>
        <w:jc w:val="center"/>
        <w:rPr>
          <w:rFonts w:ascii="Times New Roman" w:hAnsi="Times New Roman"/>
          <w:b/>
          <w:bCs/>
          <w:sz w:val="72"/>
          <w:szCs w:val="72"/>
        </w:rPr>
      </w:pPr>
      <w:r w:rsidRPr="00A4512D">
        <w:rPr>
          <w:rFonts w:ascii="Times New Roman" w:hAnsi="Times New Roman"/>
          <w:b/>
          <w:bCs/>
          <w:sz w:val="72"/>
          <w:szCs w:val="72"/>
        </w:rPr>
        <w:t xml:space="preserve">DELLA </w:t>
      </w:r>
    </w:p>
    <w:p w:rsidR="0023202E" w:rsidRDefault="0023202E" w:rsidP="007C5D27">
      <w:pPr>
        <w:jc w:val="center"/>
        <w:rPr>
          <w:rFonts w:ascii="Times New Roman" w:hAnsi="Times New Roman"/>
          <w:b/>
          <w:bCs/>
          <w:sz w:val="72"/>
          <w:szCs w:val="72"/>
        </w:rPr>
      </w:pPr>
      <w:r w:rsidRPr="00A4512D">
        <w:rPr>
          <w:rFonts w:ascii="Times New Roman" w:hAnsi="Times New Roman"/>
          <w:b/>
          <w:bCs/>
          <w:sz w:val="72"/>
          <w:szCs w:val="72"/>
        </w:rPr>
        <w:t xml:space="preserve">CONSULTA </w:t>
      </w:r>
    </w:p>
    <w:p w:rsidR="0023202E" w:rsidRPr="00A4512D" w:rsidRDefault="0023202E" w:rsidP="007C5D27">
      <w:pPr>
        <w:jc w:val="center"/>
        <w:rPr>
          <w:rFonts w:ascii="Times New Roman" w:hAnsi="Times New Roman"/>
          <w:b/>
          <w:bCs/>
          <w:sz w:val="72"/>
          <w:szCs w:val="72"/>
        </w:rPr>
      </w:pPr>
      <w:r w:rsidRPr="00A4512D">
        <w:rPr>
          <w:rFonts w:ascii="Times New Roman" w:hAnsi="Times New Roman"/>
          <w:b/>
          <w:bCs/>
          <w:sz w:val="72"/>
          <w:szCs w:val="72"/>
        </w:rPr>
        <w:t>GIOVANILE</w:t>
      </w:r>
    </w:p>
    <w:p w:rsidR="0023202E" w:rsidRPr="00953829" w:rsidRDefault="00953829" w:rsidP="00953829">
      <w:pPr>
        <w:jc w:val="center"/>
        <w:rPr>
          <w:rFonts w:ascii="Times New Roman" w:hAnsi="Times New Roman"/>
          <w:b/>
          <w:bCs/>
          <w:sz w:val="36"/>
          <w:szCs w:val="36"/>
        </w:rPr>
      </w:pPr>
      <w:r w:rsidRPr="00953829">
        <w:rPr>
          <w:rFonts w:ascii="Times New Roman" w:hAnsi="Times New Roman"/>
          <w:b/>
          <w:bCs/>
          <w:sz w:val="36"/>
          <w:szCs w:val="36"/>
        </w:rPr>
        <w:t>Modificato con Delibera di C.C. n. 7 del 03.04.2014</w:t>
      </w:r>
    </w:p>
    <w:p w:rsidR="005D7B06" w:rsidRDefault="005D7B06">
      <w:pPr>
        <w:rPr>
          <w:rFonts w:ascii="Times New Roman" w:hAnsi="Times New Roman"/>
          <w:b/>
          <w:bCs/>
          <w:color w:val="FF6600"/>
          <w:sz w:val="40"/>
          <w:szCs w:val="40"/>
        </w:rPr>
      </w:pPr>
    </w:p>
    <w:p w:rsidR="005D7B06" w:rsidRDefault="005D7B06">
      <w:pPr>
        <w:rPr>
          <w:rFonts w:ascii="Times New Roman" w:hAnsi="Times New Roman"/>
          <w:b/>
          <w:bCs/>
          <w:color w:val="FF6600"/>
          <w:sz w:val="40"/>
          <w:szCs w:val="40"/>
        </w:rPr>
      </w:pPr>
    </w:p>
    <w:p w:rsidR="005D7B06" w:rsidRDefault="005D7B06">
      <w:pPr>
        <w:rPr>
          <w:rFonts w:ascii="Times New Roman" w:hAnsi="Times New Roman"/>
          <w:b/>
          <w:bCs/>
          <w:color w:val="FF6600"/>
          <w:sz w:val="40"/>
          <w:szCs w:val="40"/>
        </w:rPr>
      </w:pPr>
    </w:p>
    <w:p w:rsidR="005D7B06" w:rsidRDefault="005D7B06" w:rsidP="005D7B06">
      <w:pPr>
        <w:rPr>
          <w:rFonts w:ascii="Times New Roman" w:hAnsi="Times New Roman"/>
          <w:b/>
          <w:bCs/>
          <w:color w:val="FF6600"/>
          <w:sz w:val="40"/>
          <w:szCs w:val="40"/>
        </w:rPr>
      </w:pPr>
    </w:p>
    <w:p w:rsidR="0023202E" w:rsidRDefault="0023202E" w:rsidP="005D7B06">
      <w:pPr>
        <w:jc w:val="center"/>
        <w:rPr>
          <w:rFonts w:ascii="Times New Roman" w:hAnsi="Times New Roman"/>
          <w:b/>
          <w:bCs/>
          <w:i/>
          <w:sz w:val="40"/>
          <w:szCs w:val="40"/>
        </w:rPr>
      </w:pPr>
      <w:r w:rsidRPr="005D7B06">
        <w:rPr>
          <w:rFonts w:ascii="Times New Roman" w:hAnsi="Times New Roman"/>
          <w:b/>
          <w:bCs/>
          <w:i/>
          <w:sz w:val="40"/>
          <w:szCs w:val="40"/>
        </w:rPr>
        <w:lastRenderedPageBreak/>
        <w:t>Premessa</w:t>
      </w:r>
    </w:p>
    <w:p w:rsidR="005D7B06" w:rsidRPr="005D7B06" w:rsidRDefault="005D7B06" w:rsidP="007C5D27">
      <w:pPr>
        <w:jc w:val="center"/>
        <w:rPr>
          <w:rFonts w:ascii="Times New Roman" w:hAnsi="Times New Roman"/>
          <w:b/>
          <w:bCs/>
          <w:i/>
          <w:sz w:val="40"/>
          <w:szCs w:val="40"/>
        </w:rPr>
      </w:pPr>
    </w:p>
    <w:p w:rsidR="0023202E" w:rsidRDefault="0023202E" w:rsidP="009D57E3">
      <w:pPr>
        <w:autoSpaceDE w:val="0"/>
        <w:autoSpaceDN w:val="0"/>
        <w:adjustRightInd w:val="0"/>
        <w:spacing w:after="0" w:line="480" w:lineRule="auto"/>
        <w:jc w:val="both"/>
        <w:rPr>
          <w:rFonts w:ascii="Times New Roman" w:hAnsi="Times New Roman"/>
          <w:color w:val="000000"/>
          <w:sz w:val="24"/>
          <w:szCs w:val="24"/>
          <w:shd w:val="clear" w:color="auto" w:fill="FFFFFF"/>
        </w:rPr>
      </w:pPr>
      <w:r w:rsidRPr="009D57E3">
        <w:rPr>
          <w:rFonts w:ascii="Times New Roman" w:hAnsi="Times New Roman"/>
          <w:color w:val="000000"/>
          <w:sz w:val="24"/>
          <w:szCs w:val="24"/>
          <w:shd w:val="clear" w:color="auto" w:fill="FFFFFF"/>
        </w:rPr>
        <w:t xml:space="preserve">La “Carta Europea della partecipazione dei giovani </w:t>
      </w:r>
      <w:r>
        <w:rPr>
          <w:rFonts w:ascii="Times New Roman" w:hAnsi="Times New Roman"/>
          <w:color w:val="000000"/>
          <w:sz w:val="24"/>
          <w:szCs w:val="24"/>
          <w:shd w:val="clear" w:color="auto" w:fill="FFFFFF"/>
        </w:rPr>
        <w:t>alla vita comunale e regionale”</w:t>
      </w:r>
      <w:r w:rsidRPr="009D57E3">
        <w:rPr>
          <w:rFonts w:ascii="Times New Roman" w:hAnsi="Times New Roman"/>
          <w:color w:val="000000"/>
          <w:sz w:val="24"/>
          <w:szCs w:val="24"/>
          <w:shd w:val="clear" w:color="auto" w:fill="FFFFFF"/>
        </w:rPr>
        <w:t xml:space="preserve"> promulgata nel 1990 dal Consiglio d’Europa</w:t>
      </w:r>
      <w:r w:rsidRPr="009D57E3">
        <w:rPr>
          <w:rFonts w:ascii="Times New Roman" w:hAnsi="Times New Roman"/>
          <w:sz w:val="24"/>
          <w:szCs w:val="24"/>
        </w:rPr>
        <w:t xml:space="preserve"> (riveduta e aggiornata dal Consiglio d’Europa nel 2003)</w:t>
      </w:r>
      <w:r w:rsidRPr="009D57E3">
        <w:rPr>
          <w:rFonts w:ascii="Times New Roman" w:hAnsi="Times New Roman"/>
          <w:color w:val="000000"/>
          <w:sz w:val="24"/>
          <w:szCs w:val="24"/>
          <w:shd w:val="clear" w:color="auto" w:fill="FFFFFF"/>
        </w:rPr>
        <w:t>, delinea alcune grandi direttrici destinate a facilitare la partecipazione dei giovani alle decisioni che li riguarda</w:t>
      </w:r>
      <w:r>
        <w:rPr>
          <w:rFonts w:ascii="Times New Roman" w:hAnsi="Times New Roman"/>
          <w:color w:val="000000"/>
          <w:sz w:val="24"/>
          <w:szCs w:val="24"/>
          <w:shd w:val="clear" w:color="auto" w:fill="FFFFFF"/>
        </w:rPr>
        <w:t>no a livello locale e regionale</w:t>
      </w:r>
      <w:r w:rsidRPr="009D57E3">
        <w:rPr>
          <w:rFonts w:ascii="Times New Roman" w:hAnsi="Times New Roman"/>
          <w:color w:val="000000"/>
          <w:sz w:val="24"/>
          <w:szCs w:val="24"/>
          <w:shd w:val="clear" w:color="auto" w:fill="FFFFFF"/>
        </w:rPr>
        <w:t>.</w:t>
      </w:r>
    </w:p>
    <w:p w:rsidR="0023202E" w:rsidRPr="009D57E3" w:rsidRDefault="0023202E" w:rsidP="009D57E3">
      <w:pPr>
        <w:autoSpaceDE w:val="0"/>
        <w:autoSpaceDN w:val="0"/>
        <w:adjustRightInd w:val="0"/>
        <w:spacing w:after="0" w:line="480" w:lineRule="auto"/>
        <w:jc w:val="both"/>
        <w:rPr>
          <w:rFonts w:ascii="Times New Roman" w:hAnsi="Times New Roman"/>
          <w:color w:val="000000"/>
          <w:sz w:val="24"/>
          <w:szCs w:val="24"/>
          <w:shd w:val="clear" w:color="auto" w:fill="FFFFFF"/>
        </w:rPr>
      </w:pPr>
      <w:r w:rsidRPr="009D57E3">
        <w:rPr>
          <w:rFonts w:ascii="Times New Roman" w:hAnsi="Times New Roman"/>
          <w:color w:val="000000"/>
          <w:sz w:val="24"/>
          <w:szCs w:val="24"/>
          <w:shd w:val="clear" w:color="auto" w:fill="FFFFFF"/>
        </w:rPr>
        <w:t xml:space="preserve"> </w:t>
      </w:r>
      <w:r w:rsidRPr="009D57E3">
        <w:rPr>
          <w:rFonts w:ascii="Times New Roman" w:hAnsi="Times New Roman"/>
          <w:sz w:val="24"/>
          <w:szCs w:val="24"/>
        </w:rPr>
        <w:t>L'Amministrazione</w:t>
      </w:r>
      <w:r>
        <w:rPr>
          <w:rFonts w:ascii="Times New Roman" w:hAnsi="Times New Roman"/>
          <w:sz w:val="24"/>
          <w:szCs w:val="24"/>
        </w:rPr>
        <w:t xml:space="preserve"> del Comune di Camporotondo Etneo</w:t>
      </w:r>
      <w:r w:rsidRPr="009D57E3">
        <w:rPr>
          <w:rFonts w:ascii="Times New Roman" w:hAnsi="Times New Roman"/>
          <w:sz w:val="24"/>
          <w:szCs w:val="24"/>
        </w:rPr>
        <w:t xml:space="preserve"> intende quindi riconoscere l'importanza della Consulta giovanile quale strumento di confronto e crescita nell'ottica della promozione culturale e sociale dei giovani.</w:t>
      </w:r>
    </w:p>
    <w:p w:rsidR="0023202E" w:rsidRPr="009D57E3" w:rsidRDefault="0023202E" w:rsidP="009D57E3">
      <w:pPr>
        <w:autoSpaceDE w:val="0"/>
        <w:autoSpaceDN w:val="0"/>
        <w:adjustRightInd w:val="0"/>
        <w:spacing w:after="0" w:line="480" w:lineRule="auto"/>
        <w:jc w:val="both"/>
        <w:rPr>
          <w:rFonts w:ascii="Times New Roman" w:hAnsi="Times New Roman"/>
          <w:sz w:val="24"/>
          <w:szCs w:val="24"/>
        </w:rPr>
      </w:pPr>
      <w:r w:rsidRPr="009D57E3">
        <w:rPr>
          <w:rFonts w:ascii="Times New Roman" w:hAnsi="Times New Roman"/>
          <w:color w:val="000000"/>
          <w:sz w:val="24"/>
          <w:szCs w:val="24"/>
          <w:shd w:val="clear" w:color="auto" w:fill="FFFFFF"/>
        </w:rPr>
        <w:t xml:space="preserve">In </w:t>
      </w:r>
      <w:r w:rsidRPr="009D57E3">
        <w:rPr>
          <w:rFonts w:ascii="Times New Roman" w:hAnsi="Times New Roman"/>
          <w:sz w:val="24"/>
          <w:szCs w:val="24"/>
        </w:rPr>
        <w:t xml:space="preserve"> </w:t>
      </w:r>
      <w:r w:rsidRPr="009D57E3">
        <w:rPr>
          <w:rFonts w:ascii="Times New Roman" w:hAnsi="Times New Roman"/>
          <w:color w:val="000000"/>
          <w:sz w:val="24"/>
          <w:szCs w:val="24"/>
          <w:shd w:val="clear" w:color="auto" w:fill="FFFFFF"/>
        </w:rPr>
        <w:t>un momento in cui la realtà giovanile è in continuo movimento e le problematiche che la riguardano sono molteplici e complesse, le Amministrazioni devono ritenere importante e fondamentale il momento di confronto, istituzionalizzando un luogo specifico dove i giovani possono avere la parola sui problemi riguardanti il Comune, assicurando così una partecipazione  alla vita democratica ed alla gestione della vita cittadina.</w:t>
      </w:r>
    </w:p>
    <w:p w:rsidR="0023202E" w:rsidRPr="009D57E3" w:rsidRDefault="0023202E" w:rsidP="009D57E3">
      <w:pPr>
        <w:spacing w:after="0" w:line="480" w:lineRule="auto"/>
        <w:jc w:val="both"/>
        <w:rPr>
          <w:rFonts w:ascii="Times New Roman" w:hAnsi="Times New Roman"/>
          <w:color w:val="000000"/>
          <w:sz w:val="18"/>
          <w:szCs w:val="18"/>
          <w:shd w:val="clear" w:color="auto" w:fill="FFFFFF"/>
        </w:rPr>
      </w:pPr>
      <w:r w:rsidRPr="009D57E3">
        <w:rPr>
          <w:rFonts w:ascii="Times New Roman" w:hAnsi="Times New Roman"/>
          <w:color w:val="000000"/>
          <w:sz w:val="24"/>
          <w:szCs w:val="24"/>
          <w:shd w:val="clear" w:color="auto" w:fill="FFFFFF"/>
        </w:rPr>
        <w:t>Obiettivo è costituire un luogo privilegiato di confronto e dibat</w:t>
      </w:r>
      <w:r>
        <w:rPr>
          <w:rFonts w:ascii="Times New Roman" w:hAnsi="Times New Roman"/>
          <w:color w:val="000000"/>
          <w:sz w:val="24"/>
          <w:szCs w:val="24"/>
          <w:shd w:val="clear" w:color="auto" w:fill="FFFFFF"/>
        </w:rPr>
        <w:t>tito democratico che possa offrire</w:t>
      </w:r>
      <w:r w:rsidRPr="009D57E3">
        <w:rPr>
          <w:rFonts w:ascii="Times New Roman" w:hAnsi="Times New Roman"/>
          <w:color w:val="000000"/>
          <w:sz w:val="24"/>
          <w:szCs w:val="24"/>
          <w:shd w:val="clear" w:color="auto" w:fill="FFFFFF"/>
        </w:rPr>
        <w:t xml:space="preserve">, da un lato, sollecitazioni e proposte su tutto ciò che può riguardare la condizione giovanile per </w:t>
      </w:r>
      <w:r>
        <w:rPr>
          <w:rFonts w:ascii="Times New Roman" w:hAnsi="Times New Roman"/>
          <w:color w:val="000000"/>
          <w:sz w:val="24"/>
          <w:szCs w:val="24"/>
          <w:shd w:val="clear" w:color="auto" w:fill="FFFFFF"/>
        </w:rPr>
        <w:t>poi riportarle</w:t>
      </w:r>
      <w:r w:rsidRPr="009D57E3">
        <w:rPr>
          <w:rFonts w:ascii="Times New Roman" w:hAnsi="Times New Roman"/>
          <w:color w:val="000000"/>
          <w:sz w:val="24"/>
          <w:szCs w:val="24"/>
          <w:shd w:val="clear" w:color="auto" w:fill="FFFFFF"/>
        </w:rPr>
        <w:t xml:space="preserve"> al Consig</w:t>
      </w:r>
      <w:r>
        <w:rPr>
          <w:rFonts w:ascii="Times New Roman" w:hAnsi="Times New Roman"/>
          <w:color w:val="000000"/>
          <w:sz w:val="24"/>
          <w:szCs w:val="24"/>
          <w:shd w:val="clear" w:color="auto" w:fill="FFFFFF"/>
        </w:rPr>
        <w:t xml:space="preserve">lio Comunale e, dall'altro rappresentare un importante </w:t>
      </w:r>
      <w:r w:rsidRPr="009D57E3">
        <w:rPr>
          <w:rFonts w:ascii="Times New Roman" w:hAnsi="Times New Roman"/>
          <w:color w:val="000000"/>
          <w:sz w:val="24"/>
          <w:szCs w:val="24"/>
          <w:shd w:val="clear" w:color="auto" w:fill="FFFFFF"/>
        </w:rPr>
        <w:t>momento di ricaduta delle iniziative nell'ambito in cui ogni organizzazione opera. </w:t>
      </w:r>
      <w:r>
        <w:rPr>
          <w:rFonts w:ascii="Times New Roman" w:hAnsi="Times New Roman"/>
          <w:color w:val="000000"/>
          <w:sz w:val="24"/>
          <w:szCs w:val="24"/>
          <w:shd w:val="clear" w:color="auto" w:fill="FFFFFF"/>
        </w:rPr>
        <w:t xml:space="preserve"> Per questo motivo </w:t>
      </w:r>
      <w:smartTag w:uri="urn:schemas-microsoft-com:office:smarttags" w:element="PersonName">
        <w:smartTagPr>
          <w:attr w:name="ProductID" w:val="la Consulta"/>
        </w:smartTagPr>
        <w:r>
          <w:rPr>
            <w:rFonts w:ascii="Times New Roman" w:hAnsi="Times New Roman"/>
            <w:color w:val="000000"/>
            <w:sz w:val="24"/>
            <w:szCs w:val="24"/>
            <w:shd w:val="clear" w:color="auto" w:fill="FFFFFF"/>
          </w:rPr>
          <w:t>la Consulta</w:t>
        </w:r>
      </w:smartTag>
      <w:r>
        <w:rPr>
          <w:rFonts w:ascii="Times New Roman" w:hAnsi="Times New Roman"/>
          <w:color w:val="000000"/>
          <w:sz w:val="24"/>
          <w:szCs w:val="24"/>
          <w:shd w:val="clear" w:color="auto" w:fill="FFFFFF"/>
        </w:rPr>
        <w:t xml:space="preserve"> g</w:t>
      </w:r>
      <w:r w:rsidRPr="009D57E3">
        <w:rPr>
          <w:rFonts w:ascii="Times New Roman" w:hAnsi="Times New Roman"/>
          <w:color w:val="000000"/>
          <w:sz w:val="24"/>
          <w:szCs w:val="24"/>
          <w:shd w:val="clear" w:color="auto" w:fill="FFFFFF"/>
        </w:rPr>
        <w:t xml:space="preserve">iovanile è il primo punto di riferimento dell'Amministrazione per quanto riguarda il rapporto con la realtà giovanile locale. Ciò fa si che </w:t>
      </w:r>
      <w:smartTag w:uri="urn:schemas-microsoft-com:office:smarttags" w:element="PersonName">
        <w:smartTagPr>
          <w:attr w:name="ProductID" w:val="la Consulta"/>
        </w:smartTagPr>
        <w:r w:rsidRPr="009D57E3">
          <w:rPr>
            <w:rFonts w:ascii="Times New Roman" w:hAnsi="Times New Roman"/>
            <w:color w:val="000000"/>
            <w:sz w:val="24"/>
            <w:szCs w:val="24"/>
            <w:shd w:val="clear" w:color="auto" w:fill="FFFFFF"/>
          </w:rPr>
          <w:t>la Consulta</w:t>
        </w:r>
      </w:smartTag>
      <w:r w:rsidRPr="009D57E3">
        <w:rPr>
          <w:rFonts w:ascii="Times New Roman" w:hAnsi="Times New Roman"/>
          <w:color w:val="000000"/>
          <w:sz w:val="24"/>
          <w:szCs w:val="24"/>
          <w:shd w:val="clear" w:color="auto" w:fill="FFFFFF"/>
        </w:rPr>
        <w:t xml:space="preserve"> possa davvero avere potere propositivo in materia di interventi a favore dei giovani, nei confronti del Consiglio Comunale</w:t>
      </w:r>
      <w:r w:rsidRPr="009D57E3">
        <w:rPr>
          <w:rFonts w:ascii="Times New Roman" w:hAnsi="Times New Roman"/>
          <w:color w:val="000000"/>
          <w:shd w:val="clear" w:color="auto" w:fill="FFFFFF"/>
        </w:rPr>
        <w:t>.</w:t>
      </w:r>
    </w:p>
    <w:p w:rsidR="0023202E" w:rsidRDefault="0023202E" w:rsidP="009D57E3">
      <w:pPr>
        <w:spacing w:after="0" w:line="480" w:lineRule="auto"/>
        <w:jc w:val="both"/>
        <w:rPr>
          <w:rFonts w:ascii="Times New Roman" w:hAnsi="Times New Roman"/>
          <w:sz w:val="24"/>
          <w:szCs w:val="24"/>
        </w:rPr>
      </w:pPr>
      <w:r w:rsidRPr="009D57E3">
        <w:rPr>
          <w:rFonts w:ascii="Times New Roman" w:hAnsi="Times New Roman"/>
          <w:sz w:val="24"/>
          <w:szCs w:val="24"/>
        </w:rPr>
        <w:t>La costit</w:t>
      </w:r>
      <w:r w:rsidR="00706725">
        <w:rPr>
          <w:rFonts w:ascii="Times New Roman" w:hAnsi="Times New Roman"/>
          <w:sz w:val="24"/>
          <w:szCs w:val="24"/>
        </w:rPr>
        <w:t>uzione della Consulta giovanile</w:t>
      </w:r>
      <w:r>
        <w:rPr>
          <w:rFonts w:ascii="Times New Roman" w:hAnsi="Times New Roman"/>
          <w:sz w:val="24"/>
          <w:szCs w:val="24"/>
        </w:rPr>
        <w:t xml:space="preserve"> garantirà</w:t>
      </w:r>
      <w:r w:rsidRPr="009D57E3">
        <w:rPr>
          <w:rFonts w:ascii="Times New Roman" w:hAnsi="Times New Roman"/>
          <w:sz w:val="24"/>
          <w:szCs w:val="24"/>
        </w:rPr>
        <w:t xml:space="preserve"> </w:t>
      </w:r>
      <w:r>
        <w:rPr>
          <w:rFonts w:ascii="Times New Roman" w:hAnsi="Times New Roman"/>
          <w:sz w:val="24"/>
          <w:szCs w:val="24"/>
        </w:rPr>
        <w:t>così</w:t>
      </w:r>
      <w:r w:rsidRPr="009D57E3">
        <w:rPr>
          <w:rFonts w:ascii="Times New Roman" w:hAnsi="Times New Roman"/>
          <w:sz w:val="24"/>
          <w:szCs w:val="24"/>
        </w:rPr>
        <w:t xml:space="preserve"> </w:t>
      </w:r>
      <w:r>
        <w:rPr>
          <w:rFonts w:ascii="Times New Roman" w:hAnsi="Times New Roman"/>
          <w:sz w:val="24"/>
          <w:szCs w:val="24"/>
        </w:rPr>
        <w:t xml:space="preserve">alle giovani generazioni </w:t>
      </w:r>
      <w:r w:rsidRPr="009D57E3">
        <w:rPr>
          <w:rFonts w:ascii="Times New Roman" w:hAnsi="Times New Roman"/>
          <w:sz w:val="24"/>
          <w:szCs w:val="24"/>
        </w:rPr>
        <w:t xml:space="preserve">spazi di </w:t>
      </w:r>
      <w:r>
        <w:rPr>
          <w:rFonts w:ascii="Times New Roman" w:hAnsi="Times New Roman"/>
          <w:sz w:val="24"/>
          <w:szCs w:val="24"/>
        </w:rPr>
        <w:t>attiva e concreta partecipazione.</w:t>
      </w:r>
    </w:p>
    <w:p w:rsidR="0023202E" w:rsidRDefault="0023202E" w:rsidP="009D57E3">
      <w:pPr>
        <w:spacing w:after="0" w:line="480" w:lineRule="auto"/>
        <w:jc w:val="both"/>
        <w:rPr>
          <w:rFonts w:ascii="Times New Roman" w:hAnsi="Times New Roman"/>
          <w:bCs/>
          <w:sz w:val="40"/>
          <w:szCs w:val="40"/>
        </w:rPr>
      </w:pPr>
    </w:p>
    <w:p w:rsidR="005D7B06" w:rsidRPr="009D57E3" w:rsidRDefault="005D7B06" w:rsidP="009D57E3">
      <w:pPr>
        <w:spacing w:after="0" w:line="480" w:lineRule="auto"/>
        <w:jc w:val="both"/>
        <w:rPr>
          <w:rFonts w:ascii="Times New Roman" w:hAnsi="Times New Roman"/>
          <w:color w:val="000000"/>
          <w:sz w:val="18"/>
          <w:szCs w:val="18"/>
          <w:shd w:val="clear" w:color="auto" w:fill="FFFFFF"/>
        </w:rPr>
      </w:pPr>
    </w:p>
    <w:p w:rsidR="0023202E" w:rsidRPr="0096348F" w:rsidRDefault="005D7B06" w:rsidP="00C31EA1">
      <w:pPr>
        <w:pStyle w:val="NormaleWeb"/>
        <w:spacing w:before="0" w:beforeAutospacing="0" w:after="0" w:afterAutospacing="0" w:line="276" w:lineRule="auto"/>
        <w:ind w:left="136"/>
        <w:jc w:val="center"/>
        <w:rPr>
          <w:b/>
          <w:bCs/>
          <w:sz w:val="32"/>
          <w:szCs w:val="32"/>
        </w:rPr>
      </w:pPr>
      <w:r>
        <w:rPr>
          <w:b/>
          <w:bCs/>
          <w:sz w:val="32"/>
          <w:szCs w:val="32"/>
        </w:rPr>
        <w:lastRenderedPageBreak/>
        <w:t>REGOLAMENTO</w:t>
      </w:r>
      <w:r w:rsidR="0023202E" w:rsidRPr="0096348F">
        <w:rPr>
          <w:b/>
          <w:bCs/>
          <w:sz w:val="32"/>
          <w:szCs w:val="32"/>
        </w:rPr>
        <w:t xml:space="preserve"> DELLA CONSULTA GIOVANILE</w:t>
      </w:r>
    </w:p>
    <w:p w:rsidR="0023202E" w:rsidRDefault="0023202E" w:rsidP="00C31EA1">
      <w:pPr>
        <w:pStyle w:val="NormaleWeb"/>
        <w:spacing w:before="0" w:beforeAutospacing="0" w:after="0" w:afterAutospacing="0" w:line="276" w:lineRule="auto"/>
        <w:ind w:left="136"/>
        <w:jc w:val="both"/>
      </w:pPr>
    </w:p>
    <w:p w:rsidR="0023202E" w:rsidRPr="00C31EA1" w:rsidRDefault="0023202E" w:rsidP="00C31EA1">
      <w:pPr>
        <w:pStyle w:val="NormaleWeb"/>
        <w:spacing w:before="0" w:beforeAutospacing="0" w:after="0" w:afterAutospacing="0" w:line="276" w:lineRule="auto"/>
        <w:ind w:left="136"/>
        <w:jc w:val="both"/>
      </w:pPr>
    </w:p>
    <w:p w:rsidR="0023202E" w:rsidRPr="0096348F" w:rsidRDefault="0023202E" w:rsidP="00B41581">
      <w:pPr>
        <w:pStyle w:val="NormaleWeb"/>
        <w:spacing w:before="0" w:beforeAutospacing="0" w:after="0" w:afterAutospacing="0" w:line="276" w:lineRule="auto"/>
        <w:ind w:left="136"/>
        <w:jc w:val="center"/>
        <w:rPr>
          <w:b/>
        </w:rPr>
      </w:pPr>
      <w:r w:rsidRPr="0096348F">
        <w:rPr>
          <w:b/>
        </w:rPr>
        <w:t>TITOLO I</w:t>
      </w:r>
    </w:p>
    <w:p w:rsidR="0023202E" w:rsidRPr="0096348F" w:rsidRDefault="0023202E" w:rsidP="00B41581">
      <w:pPr>
        <w:pStyle w:val="NormaleWeb"/>
        <w:spacing w:before="0" w:beforeAutospacing="0" w:after="0" w:afterAutospacing="0" w:line="276" w:lineRule="auto"/>
        <w:ind w:left="136"/>
        <w:jc w:val="center"/>
        <w:rPr>
          <w:b/>
        </w:rPr>
      </w:pPr>
      <w:r w:rsidRPr="0096348F">
        <w:rPr>
          <w:b/>
        </w:rPr>
        <w:t>NORME GENERALI</w:t>
      </w:r>
    </w:p>
    <w:p w:rsidR="0023202E" w:rsidRPr="00B41581" w:rsidRDefault="0023202E" w:rsidP="00B41581">
      <w:pPr>
        <w:pStyle w:val="NormaleWeb"/>
        <w:spacing w:before="0" w:beforeAutospacing="0" w:after="0" w:afterAutospacing="0" w:line="276" w:lineRule="auto"/>
        <w:ind w:left="136"/>
        <w:jc w:val="center"/>
        <w:rPr>
          <w:b/>
          <w:color w:val="E36C0A"/>
        </w:rPr>
      </w:pPr>
    </w:p>
    <w:p w:rsidR="0023202E" w:rsidRDefault="0023202E" w:rsidP="00C31EA1">
      <w:pPr>
        <w:pStyle w:val="NormaleWeb"/>
        <w:spacing w:before="0" w:beforeAutospacing="0" w:after="0" w:afterAutospacing="0" w:line="276" w:lineRule="auto"/>
        <w:ind w:left="136"/>
        <w:jc w:val="both"/>
        <w:rPr>
          <w:b/>
          <w:bCs/>
          <w:color w:val="FF6600"/>
        </w:rPr>
      </w:pPr>
    </w:p>
    <w:p w:rsidR="0023202E" w:rsidRPr="0096348F" w:rsidRDefault="0023202E" w:rsidP="0096348F">
      <w:pPr>
        <w:pStyle w:val="NormaleWeb"/>
        <w:spacing w:before="0" w:beforeAutospacing="0" w:after="0" w:afterAutospacing="0" w:line="360" w:lineRule="auto"/>
        <w:ind w:left="136"/>
        <w:jc w:val="center"/>
        <w:rPr>
          <w:b/>
          <w:bCs/>
        </w:rPr>
      </w:pPr>
      <w:r w:rsidRPr="0096348F">
        <w:rPr>
          <w:b/>
          <w:bCs/>
        </w:rPr>
        <w:t>ART. 1 – ISTITUZIONE</w:t>
      </w:r>
    </w:p>
    <w:p w:rsidR="0023202E" w:rsidRPr="00C31EA1" w:rsidRDefault="0023202E" w:rsidP="00341747">
      <w:pPr>
        <w:pStyle w:val="NormaleWeb"/>
        <w:spacing w:before="0" w:beforeAutospacing="0" w:after="0" w:afterAutospacing="0" w:line="360" w:lineRule="auto"/>
        <w:ind w:left="136"/>
        <w:jc w:val="both"/>
      </w:pPr>
      <w:r w:rsidRPr="00C31EA1">
        <w:t>E' istituita dal Comune di Camporotondo Etneo, con deliberazione del Consiglio Comunale n° ............ in data ..........................., la "CONSULTA GIOVANILE COMUNALE" quale organismo permanente sulla condizione giovanile.</w:t>
      </w:r>
    </w:p>
    <w:p w:rsidR="0023202E" w:rsidRDefault="0023202E" w:rsidP="0072506F">
      <w:pPr>
        <w:pStyle w:val="NormaleWeb"/>
        <w:spacing w:before="0" w:beforeAutospacing="0" w:after="0" w:afterAutospacing="0" w:line="276" w:lineRule="auto"/>
        <w:ind w:left="136"/>
        <w:jc w:val="both"/>
      </w:pPr>
      <w:r w:rsidRPr="00C31EA1">
        <w:t> </w:t>
      </w:r>
    </w:p>
    <w:p w:rsidR="005D7B06" w:rsidRDefault="005D7B06" w:rsidP="0072506F">
      <w:pPr>
        <w:pStyle w:val="NormaleWeb"/>
        <w:spacing w:before="0" w:beforeAutospacing="0" w:after="0" w:afterAutospacing="0" w:line="276" w:lineRule="auto"/>
        <w:ind w:left="136"/>
        <w:jc w:val="both"/>
      </w:pPr>
    </w:p>
    <w:p w:rsidR="0023202E" w:rsidRPr="00C31EA1" w:rsidRDefault="0023202E" w:rsidP="0072506F">
      <w:pPr>
        <w:pStyle w:val="NormaleWeb"/>
        <w:spacing w:before="0" w:beforeAutospacing="0" w:after="0" w:afterAutospacing="0" w:line="276" w:lineRule="auto"/>
        <w:ind w:left="136"/>
        <w:jc w:val="both"/>
      </w:pPr>
    </w:p>
    <w:p w:rsidR="0023202E" w:rsidRPr="0096348F" w:rsidRDefault="0023202E" w:rsidP="0096348F">
      <w:pPr>
        <w:pStyle w:val="NormaleWeb"/>
        <w:spacing w:before="0" w:beforeAutospacing="0" w:after="0" w:afterAutospacing="0" w:line="360" w:lineRule="auto"/>
        <w:ind w:left="136"/>
        <w:jc w:val="center"/>
        <w:rPr>
          <w:b/>
          <w:bCs/>
        </w:rPr>
      </w:pPr>
      <w:r w:rsidRPr="0096348F">
        <w:rPr>
          <w:b/>
          <w:bCs/>
        </w:rPr>
        <w:t>ART. 2 – FINI</w:t>
      </w:r>
    </w:p>
    <w:p w:rsidR="0023202E" w:rsidRPr="00C31EA1" w:rsidRDefault="0023202E" w:rsidP="00341747">
      <w:pPr>
        <w:pStyle w:val="NormaleWeb"/>
        <w:spacing w:before="0" w:beforeAutospacing="0" w:after="0" w:afterAutospacing="0" w:line="360" w:lineRule="auto"/>
        <w:ind w:left="136"/>
        <w:jc w:val="both"/>
      </w:pPr>
      <w:smartTag w:uri="urn:schemas-microsoft-com:office:smarttags" w:element="PersonName">
        <w:smartTagPr>
          <w:attr w:name="ProductID" w:val="La Consulta Giovanile"/>
        </w:smartTagPr>
        <w:r>
          <w:t>La Consulta</w:t>
        </w:r>
      </w:smartTag>
      <w:r>
        <w:t xml:space="preserve"> giovanile comunale</w:t>
      </w:r>
      <w:r w:rsidRPr="00C31EA1">
        <w:t xml:space="preserve"> è un organo consultivo della Giunta e del Consiglio Comunale ai quali presenta proposte di deliberazioni inerenti le tematiche giovanili e dà un parere - non vincolante, anche se obbligatorio - su tutti gli argomenti affrontati dal Consiglio Comunale che riguardano i giovani. </w:t>
      </w:r>
    </w:p>
    <w:p w:rsidR="0023202E" w:rsidRPr="00C31EA1" w:rsidRDefault="0023202E" w:rsidP="00341747">
      <w:pPr>
        <w:pStyle w:val="NormaleWeb"/>
        <w:spacing w:before="0" w:beforeAutospacing="0" w:after="0" w:afterAutospacing="0" w:line="360" w:lineRule="auto"/>
        <w:ind w:left="136"/>
        <w:jc w:val="both"/>
      </w:pPr>
      <w:smartTag w:uri="urn:schemas-microsoft-com:office:smarttags" w:element="PersonName">
        <w:smartTagPr>
          <w:attr w:name="ProductID" w:val="La Consulta Giovanile"/>
        </w:smartTagPr>
        <w:r w:rsidRPr="00C31EA1">
          <w:t>La Consulta</w:t>
        </w:r>
      </w:smartTag>
      <w:r w:rsidRPr="00C31EA1">
        <w:t>:</w:t>
      </w:r>
    </w:p>
    <w:p w:rsidR="0023202E" w:rsidRPr="00C31EA1" w:rsidRDefault="0023202E" w:rsidP="00341747">
      <w:pPr>
        <w:pStyle w:val="NormaleWeb"/>
        <w:spacing w:before="0" w:beforeAutospacing="0" w:after="0" w:afterAutospacing="0" w:line="360" w:lineRule="auto"/>
        <w:jc w:val="both"/>
      </w:pPr>
      <w:r>
        <w:t xml:space="preserve">  - </w:t>
      </w:r>
      <w:r w:rsidRPr="00C31EA1">
        <w:t>é strumento di conoscenza delle realtà dei giovani;</w:t>
      </w:r>
    </w:p>
    <w:p w:rsidR="0023202E" w:rsidRPr="00C31EA1" w:rsidRDefault="0023202E" w:rsidP="00341747">
      <w:pPr>
        <w:pStyle w:val="NormaleWeb"/>
        <w:spacing w:before="0" w:beforeAutospacing="0" w:after="0" w:afterAutospacing="0" w:line="360" w:lineRule="auto"/>
        <w:jc w:val="both"/>
      </w:pPr>
      <w:r>
        <w:t xml:space="preserve">  - </w:t>
      </w:r>
      <w:r w:rsidRPr="00C31EA1">
        <w:t>promuove progetti ed iniziative inerenti i giovani; </w:t>
      </w:r>
    </w:p>
    <w:p w:rsidR="0023202E" w:rsidRPr="00C31EA1" w:rsidRDefault="0023202E" w:rsidP="00341747">
      <w:pPr>
        <w:pStyle w:val="NormaleWeb"/>
        <w:spacing w:before="0" w:beforeAutospacing="0" w:after="0" w:afterAutospacing="0" w:line="360" w:lineRule="auto"/>
        <w:jc w:val="both"/>
      </w:pPr>
      <w:r>
        <w:t xml:space="preserve">  - </w:t>
      </w:r>
      <w:r w:rsidRPr="00C31EA1">
        <w:t>promuove dibattiti, ricerche ed incontri;</w:t>
      </w:r>
    </w:p>
    <w:p w:rsidR="0023202E" w:rsidRPr="00C31EA1" w:rsidRDefault="0023202E" w:rsidP="00341747">
      <w:pPr>
        <w:pStyle w:val="NormaleWeb"/>
        <w:spacing w:before="0" w:beforeAutospacing="0" w:after="0" w:afterAutospacing="0" w:line="360" w:lineRule="auto"/>
        <w:jc w:val="both"/>
      </w:pPr>
      <w:r>
        <w:t xml:space="preserve">  - </w:t>
      </w:r>
      <w:r w:rsidRPr="00C31EA1">
        <w:t>attiva e promuove iniziative per un miglior utilizzo del tempo libero;</w:t>
      </w:r>
    </w:p>
    <w:p w:rsidR="0023202E" w:rsidRPr="00C31EA1" w:rsidRDefault="0023202E" w:rsidP="00341747">
      <w:pPr>
        <w:pStyle w:val="NormaleWeb"/>
        <w:spacing w:before="0" w:beforeAutospacing="0" w:after="0" w:afterAutospacing="0" w:line="360" w:lineRule="auto"/>
        <w:jc w:val="both"/>
      </w:pPr>
      <w:r>
        <w:t xml:space="preserve">  - </w:t>
      </w:r>
      <w:r w:rsidRPr="00C31EA1">
        <w:t>favorisce il raccordo tra i gruppi giovanili e le istituzioni locali;</w:t>
      </w:r>
    </w:p>
    <w:p w:rsidR="0023202E" w:rsidRPr="00C31EA1" w:rsidRDefault="0023202E" w:rsidP="00341747">
      <w:pPr>
        <w:pStyle w:val="NormaleWeb"/>
        <w:spacing w:before="0" w:beforeAutospacing="0" w:after="0" w:afterAutospacing="0" w:line="360" w:lineRule="auto"/>
        <w:jc w:val="both"/>
      </w:pPr>
      <w:r>
        <w:t xml:space="preserve">  - </w:t>
      </w:r>
      <w:r w:rsidRPr="00C31EA1">
        <w:t>s</w:t>
      </w:r>
      <w:r>
        <w:t>i rapporta con gruppi informali;</w:t>
      </w:r>
    </w:p>
    <w:p w:rsidR="0023202E" w:rsidRPr="00C31EA1" w:rsidRDefault="0023202E" w:rsidP="00341747">
      <w:pPr>
        <w:pStyle w:val="NormaleWeb"/>
        <w:spacing w:before="0" w:beforeAutospacing="0" w:after="0" w:afterAutospacing="0" w:line="360" w:lineRule="auto"/>
        <w:ind w:left="136"/>
        <w:jc w:val="both"/>
      </w:pPr>
      <w:r>
        <w:t>- p</w:t>
      </w:r>
      <w:r w:rsidRPr="00C31EA1">
        <w:t>romuove rapporti permanenti con le Consulte e le Associazioni presenti nel territorio provinciale e regionale, con le Consulte e le Associazioni presenti nelle altre regioni e si raccorda con il live</w:t>
      </w:r>
      <w:r>
        <w:t>llo nazionale ed internazionale;</w:t>
      </w:r>
    </w:p>
    <w:p w:rsidR="0023202E" w:rsidRPr="00C31EA1" w:rsidRDefault="0023202E" w:rsidP="00341747">
      <w:pPr>
        <w:pStyle w:val="NormaleWeb"/>
        <w:spacing w:before="0" w:beforeAutospacing="0" w:after="0" w:afterAutospacing="0" w:line="360" w:lineRule="auto"/>
        <w:ind w:left="136"/>
        <w:jc w:val="both"/>
      </w:pPr>
      <w:r>
        <w:t>- p</w:t>
      </w:r>
      <w:r w:rsidRPr="00C31EA1">
        <w:t xml:space="preserve">uò raccogliere informazioni nei settori di interesse giovanile (scuola, università, mondo del lavoro, tempo libero, sport, volontariato, cultura e spettacolo, mobilità all'estero, ambiente, vacanze e turismo). </w:t>
      </w:r>
    </w:p>
    <w:p w:rsidR="0023202E" w:rsidRDefault="0023202E" w:rsidP="00341747">
      <w:pPr>
        <w:pStyle w:val="NormaleWeb"/>
        <w:spacing w:before="0" w:beforeAutospacing="0" w:after="0" w:afterAutospacing="0" w:line="360" w:lineRule="auto"/>
        <w:jc w:val="both"/>
      </w:pPr>
    </w:p>
    <w:p w:rsidR="0023202E" w:rsidRDefault="0023202E" w:rsidP="0072506F">
      <w:pPr>
        <w:pStyle w:val="NormaleWeb"/>
        <w:spacing w:before="0" w:beforeAutospacing="0" w:after="0" w:afterAutospacing="0" w:line="276" w:lineRule="auto"/>
        <w:jc w:val="both"/>
      </w:pPr>
    </w:p>
    <w:p w:rsidR="0023202E" w:rsidRDefault="0023202E" w:rsidP="0072506F">
      <w:pPr>
        <w:pStyle w:val="NormaleWeb"/>
        <w:spacing w:before="0" w:beforeAutospacing="0" w:after="0" w:afterAutospacing="0" w:line="276" w:lineRule="auto"/>
        <w:jc w:val="both"/>
      </w:pPr>
    </w:p>
    <w:p w:rsidR="0023202E" w:rsidRDefault="0023202E" w:rsidP="0072506F">
      <w:pPr>
        <w:pStyle w:val="NormaleWeb"/>
        <w:spacing w:before="0" w:beforeAutospacing="0" w:after="0" w:afterAutospacing="0" w:line="276" w:lineRule="auto"/>
        <w:jc w:val="both"/>
      </w:pPr>
    </w:p>
    <w:p w:rsidR="005D7B06" w:rsidRPr="00C31EA1" w:rsidRDefault="005D7B06" w:rsidP="0072506F">
      <w:pPr>
        <w:pStyle w:val="NormaleWeb"/>
        <w:spacing w:before="0" w:beforeAutospacing="0" w:after="0" w:afterAutospacing="0" w:line="276" w:lineRule="auto"/>
        <w:jc w:val="both"/>
      </w:pPr>
    </w:p>
    <w:p w:rsidR="00C26C8E" w:rsidRDefault="00C26C8E" w:rsidP="00C26C8E">
      <w:pPr>
        <w:pStyle w:val="NormaleWeb"/>
        <w:spacing w:before="0" w:beforeAutospacing="0" w:after="0" w:afterAutospacing="0" w:line="276" w:lineRule="auto"/>
        <w:ind w:left="136"/>
        <w:jc w:val="center"/>
        <w:rPr>
          <w:b/>
          <w:bCs/>
        </w:rPr>
      </w:pPr>
      <w:r w:rsidRPr="0096348F">
        <w:rPr>
          <w:b/>
          <w:bCs/>
        </w:rPr>
        <w:lastRenderedPageBreak/>
        <w:t>TITOLO II</w:t>
      </w:r>
      <w:r w:rsidRPr="00C26C8E">
        <w:rPr>
          <w:b/>
          <w:bCs/>
        </w:rPr>
        <w:t xml:space="preserve"> </w:t>
      </w:r>
    </w:p>
    <w:p w:rsidR="00C26C8E" w:rsidRPr="0096348F" w:rsidRDefault="00C26C8E" w:rsidP="00C26C8E">
      <w:pPr>
        <w:pStyle w:val="NormaleWeb"/>
        <w:spacing w:before="0" w:beforeAutospacing="0" w:after="0" w:afterAutospacing="0" w:line="276" w:lineRule="auto"/>
        <w:ind w:left="136"/>
        <w:jc w:val="center"/>
        <w:rPr>
          <w:b/>
          <w:bCs/>
        </w:rPr>
      </w:pPr>
      <w:r w:rsidRPr="0096348F">
        <w:rPr>
          <w:b/>
          <w:bCs/>
        </w:rPr>
        <w:t>ORGANI</w:t>
      </w:r>
    </w:p>
    <w:p w:rsidR="00C26C8E" w:rsidRDefault="00C26C8E" w:rsidP="00B136A2">
      <w:pPr>
        <w:pStyle w:val="NormaleWeb"/>
        <w:spacing w:before="0" w:beforeAutospacing="0" w:after="0" w:afterAutospacing="0" w:line="360" w:lineRule="auto"/>
        <w:rPr>
          <w:b/>
          <w:bCs/>
        </w:rPr>
      </w:pPr>
    </w:p>
    <w:p w:rsidR="00C26C8E" w:rsidRDefault="0023202E" w:rsidP="00D033A1">
      <w:pPr>
        <w:pStyle w:val="NormaleWeb"/>
        <w:spacing w:before="0" w:beforeAutospacing="0" w:after="0" w:afterAutospacing="0" w:line="360" w:lineRule="auto"/>
        <w:ind w:left="136"/>
        <w:jc w:val="center"/>
        <w:rPr>
          <w:b/>
          <w:bCs/>
        </w:rPr>
      </w:pPr>
      <w:r w:rsidRPr="0096348F">
        <w:rPr>
          <w:b/>
          <w:bCs/>
        </w:rPr>
        <w:t>ART. 3 –</w:t>
      </w:r>
      <w:r w:rsidR="00C26C8E">
        <w:rPr>
          <w:b/>
          <w:bCs/>
        </w:rPr>
        <w:t xml:space="preserve"> ORGANI DELLA CONSULTA</w:t>
      </w:r>
    </w:p>
    <w:p w:rsidR="00D033A1" w:rsidRPr="00D033A1" w:rsidRDefault="00D033A1" w:rsidP="00D033A1">
      <w:pPr>
        <w:pStyle w:val="NormaleWeb"/>
        <w:spacing w:before="0" w:beforeAutospacing="0" w:after="0" w:afterAutospacing="0" w:line="360" w:lineRule="auto"/>
        <w:ind w:left="136"/>
        <w:jc w:val="center"/>
        <w:rPr>
          <w:b/>
          <w:bCs/>
        </w:rPr>
      </w:pPr>
    </w:p>
    <w:p w:rsidR="0023202E" w:rsidRDefault="0023202E" w:rsidP="00341747">
      <w:pPr>
        <w:pStyle w:val="NormaleWeb"/>
        <w:spacing w:before="0" w:beforeAutospacing="0" w:after="0" w:afterAutospacing="0" w:line="360" w:lineRule="auto"/>
        <w:ind w:left="136"/>
        <w:jc w:val="both"/>
      </w:pPr>
      <w:r w:rsidRPr="00C31EA1">
        <w:t xml:space="preserve">Sono organi della Consulta Giovanile: </w:t>
      </w:r>
    </w:p>
    <w:p w:rsidR="0023202E" w:rsidRDefault="0023202E" w:rsidP="00341747">
      <w:pPr>
        <w:pStyle w:val="NormaleWeb"/>
        <w:spacing w:before="0" w:beforeAutospacing="0" w:after="0" w:afterAutospacing="0" w:line="360" w:lineRule="auto"/>
        <w:ind w:left="136"/>
        <w:jc w:val="both"/>
      </w:pPr>
      <w:r>
        <w:t xml:space="preserve">- </w:t>
      </w:r>
      <w:r w:rsidRPr="00C31EA1">
        <w:t xml:space="preserve">l'Assemblea, </w:t>
      </w:r>
    </w:p>
    <w:p w:rsidR="0023202E" w:rsidRDefault="00F349C5" w:rsidP="00F349C5">
      <w:pPr>
        <w:pStyle w:val="NormaleWeb"/>
        <w:spacing w:before="0" w:beforeAutospacing="0" w:after="0" w:afterAutospacing="0" w:line="360" w:lineRule="auto"/>
        <w:ind w:left="136"/>
        <w:jc w:val="both"/>
      </w:pPr>
      <w:r>
        <w:t>- il Coordinatore, il Vicecoordinatore, il Segretario.</w:t>
      </w:r>
    </w:p>
    <w:p w:rsidR="0023202E" w:rsidRDefault="0023202E" w:rsidP="00265E2A">
      <w:pPr>
        <w:pStyle w:val="NormaleWeb"/>
        <w:spacing w:before="0" w:beforeAutospacing="0" w:after="0" w:afterAutospacing="0" w:line="360" w:lineRule="auto"/>
        <w:jc w:val="both"/>
      </w:pPr>
      <w:r>
        <w:t xml:space="preserve">  - </w:t>
      </w:r>
      <w:r w:rsidR="00F349C5">
        <w:t xml:space="preserve">le </w:t>
      </w:r>
      <w:r w:rsidRPr="0072506F">
        <w:t>C</w:t>
      </w:r>
      <w:r w:rsidR="00BA4E19">
        <w:t>ommissioni di Lavoro</w:t>
      </w:r>
      <w:r w:rsidRPr="00C31EA1">
        <w:t>.</w:t>
      </w:r>
    </w:p>
    <w:p w:rsidR="00D033A1" w:rsidRDefault="00D033A1" w:rsidP="00265E2A">
      <w:pPr>
        <w:pStyle w:val="NormaleWeb"/>
        <w:spacing w:before="0" w:beforeAutospacing="0" w:after="0" w:afterAutospacing="0" w:line="360" w:lineRule="auto"/>
        <w:jc w:val="both"/>
      </w:pPr>
    </w:p>
    <w:p w:rsidR="0023202E" w:rsidRDefault="0023202E" w:rsidP="00B136A2">
      <w:pPr>
        <w:pStyle w:val="NormaleWeb"/>
        <w:spacing w:before="0" w:beforeAutospacing="0" w:after="0" w:afterAutospacing="0" w:line="276" w:lineRule="auto"/>
        <w:jc w:val="both"/>
        <w:rPr>
          <w:b/>
          <w:bCs/>
          <w:color w:val="FF6600"/>
        </w:rPr>
      </w:pPr>
    </w:p>
    <w:p w:rsidR="0023202E" w:rsidRPr="0096348F" w:rsidRDefault="00AE2559" w:rsidP="0096348F">
      <w:pPr>
        <w:pStyle w:val="NormaleWeb"/>
        <w:spacing w:before="0" w:beforeAutospacing="0" w:after="0" w:afterAutospacing="0" w:line="360" w:lineRule="auto"/>
        <w:ind w:left="136"/>
        <w:jc w:val="center"/>
        <w:rPr>
          <w:b/>
          <w:bCs/>
        </w:rPr>
      </w:pPr>
      <w:r>
        <w:rPr>
          <w:b/>
          <w:bCs/>
        </w:rPr>
        <w:t>ART. 4</w:t>
      </w:r>
      <w:r w:rsidR="0023202E" w:rsidRPr="0096348F">
        <w:rPr>
          <w:b/>
          <w:bCs/>
        </w:rPr>
        <w:t xml:space="preserve"> </w:t>
      </w:r>
      <w:r w:rsidR="0096348F">
        <w:rPr>
          <w:b/>
          <w:bCs/>
        </w:rPr>
        <w:t>–</w:t>
      </w:r>
      <w:r w:rsidR="0023202E" w:rsidRPr="0096348F">
        <w:rPr>
          <w:b/>
          <w:bCs/>
        </w:rPr>
        <w:t xml:space="preserve"> ASSEMBLEA</w:t>
      </w:r>
      <w:r w:rsidR="0096348F">
        <w:rPr>
          <w:b/>
          <w:bCs/>
        </w:rPr>
        <w:t>: COMPOSIZIONE E COMPITI</w:t>
      </w:r>
    </w:p>
    <w:p w:rsidR="0023202E" w:rsidRDefault="0023202E" w:rsidP="00733E47">
      <w:pPr>
        <w:pStyle w:val="NormaleWeb"/>
        <w:spacing w:before="0" w:beforeAutospacing="0" w:after="0" w:afterAutospacing="0" w:line="360" w:lineRule="auto"/>
        <w:jc w:val="both"/>
      </w:pPr>
      <w:r>
        <w:t>L’Assemblea accoglie tutti gli aderen</w:t>
      </w:r>
      <w:r w:rsidR="00F349C5">
        <w:t xml:space="preserve">ti, tra i sedici e i ventinove </w:t>
      </w:r>
      <w:r>
        <w:t>anni, regolarmente residenti nel Comune di Camporotondo Etneo, che manifestino per iscritto la volontà di partecipare e</w:t>
      </w:r>
      <w:r w:rsidR="0007798E">
        <w:t xml:space="preserve"> condividere il presente regolamento; il superamento di detto limite di età comporta la decadenza automatica</w:t>
      </w:r>
      <w:r>
        <w:t xml:space="preserve">. Il numero dei partecipanti </w:t>
      </w:r>
      <w:r w:rsidR="0007798E">
        <w:t xml:space="preserve">all’Assemblea </w:t>
      </w:r>
      <w:r>
        <w:t>è illimitato.</w:t>
      </w:r>
    </w:p>
    <w:p w:rsidR="0007798E" w:rsidRDefault="0007798E" w:rsidP="00733E47">
      <w:pPr>
        <w:pStyle w:val="NormaleWeb"/>
        <w:spacing w:before="0" w:beforeAutospacing="0" w:after="0" w:afterAutospacing="0" w:line="360" w:lineRule="auto"/>
        <w:jc w:val="both"/>
      </w:pPr>
      <w:r>
        <w:t>La richiesta di iscrizione alla Consulta deve essere inviata al Coordinatore che provvederà ad inserire la richiesta nella prima seduta utile dell’Assemblea.</w:t>
      </w:r>
    </w:p>
    <w:p w:rsidR="0023202E" w:rsidRDefault="0023202E" w:rsidP="00733E47">
      <w:pPr>
        <w:pStyle w:val="NormaleWeb"/>
        <w:spacing w:before="0" w:beforeAutospacing="0" w:after="0" w:afterAutospacing="0" w:line="360" w:lineRule="auto"/>
        <w:jc w:val="both"/>
      </w:pPr>
      <w:r w:rsidRPr="00C31EA1">
        <w:t>Di diritto fanno parte della Consulta</w:t>
      </w:r>
      <w:r w:rsidR="00086913">
        <w:t>: il Sindaco o suo delegato,</w:t>
      </w:r>
      <w:r w:rsidRPr="00C31EA1">
        <w:t xml:space="preserve"> l'Assessore alle Politiche Giovani</w:t>
      </w:r>
      <w:r>
        <w:t>li</w:t>
      </w:r>
      <w:r w:rsidR="00953829">
        <w:t>, e rappresentanti</w:t>
      </w:r>
      <w:r w:rsidR="004905C1">
        <w:t xml:space="preserve"> </w:t>
      </w:r>
      <w:r w:rsidR="00683634">
        <w:t>del Consiglio comunale</w:t>
      </w:r>
      <w:r w:rsidR="00953829">
        <w:t>, più precisamente due consiglieri di maggioranza ed uno di minoranza</w:t>
      </w:r>
      <w:r w:rsidR="004905C1">
        <w:t xml:space="preserve">. </w:t>
      </w:r>
      <w:r w:rsidR="00F349C5">
        <w:t>Ne fanno parte anche i rappresentanti di ogni associazione iscritta all’Albo del Comune.</w:t>
      </w:r>
    </w:p>
    <w:p w:rsidR="00F349C5" w:rsidRPr="00C31EA1" w:rsidRDefault="00F349C5" w:rsidP="00733E47">
      <w:pPr>
        <w:pStyle w:val="NormaleWeb"/>
        <w:spacing w:before="0" w:beforeAutospacing="0" w:after="0" w:afterAutospacing="0" w:line="360" w:lineRule="auto"/>
        <w:jc w:val="both"/>
      </w:pPr>
      <w:r>
        <w:t>La partecipazione alla Consulta non da’ diritto ad alcun compenso o rimborso spese.</w:t>
      </w:r>
    </w:p>
    <w:p w:rsidR="0023202E" w:rsidRPr="00C31EA1" w:rsidRDefault="0023202E" w:rsidP="00341747">
      <w:pPr>
        <w:spacing w:line="360" w:lineRule="auto"/>
        <w:jc w:val="both"/>
        <w:rPr>
          <w:rFonts w:ascii="Times New Roman" w:hAnsi="Times New Roman"/>
          <w:sz w:val="24"/>
          <w:szCs w:val="24"/>
        </w:rPr>
      </w:pPr>
      <w:r w:rsidRPr="00C31EA1">
        <w:rPr>
          <w:rFonts w:ascii="Times New Roman" w:hAnsi="Times New Roman"/>
          <w:sz w:val="24"/>
          <w:szCs w:val="24"/>
        </w:rPr>
        <w:t>I compiti dell’Assemblea sono:</w:t>
      </w:r>
    </w:p>
    <w:p w:rsidR="002E32DB" w:rsidRDefault="00086913" w:rsidP="004902C7">
      <w:pPr>
        <w:pStyle w:val="Paragrafoelenco"/>
        <w:numPr>
          <w:ilvl w:val="0"/>
          <w:numId w:val="1"/>
        </w:numPr>
        <w:spacing w:after="0" w:line="360" w:lineRule="auto"/>
        <w:jc w:val="both"/>
        <w:rPr>
          <w:rFonts w:ascii="Times New Roman" w:hAnsi="Times New Roman"/>
          <w:sz w:val="24"/>
          <w:szCs w:val="24"/>
        </w:rPr>
      </w:pPr>
      <w:r>
        <w:rPr>
          <w:rFonts w:ascii="Times New Roman" w:hAnsi="Times New Roman"/>
          <w:sz w:val="24"/>
          <w:szCs w:val="24"/>
        </w:rPr>
        <w:t>e</w:t>
      </w:r>
      <w:r w:rsidR="0023202E" w:rsidRPr="00C31EA1">
        <w:rPr>
          <w:rFonts w:ascii="Times New Roman" w:hAnsi="Times New Roman"/>
          <w:sz w:val="24"/>
          <w:szCs w:val="24"/>
        </w:rPr>
        <w:t>sprimere proposte, indicazioni, suggerimenti sull’elaborazione e l’attuazione del progetto giovani, nonché sulle deliberazioni e le attività svolte dall’Amministrazione Comunale nel settore delle politiche giov</w:t>
      </w:r>
      <w:r w:rsidR="00F349C5">
        <w:rPr>
          <w:rFonts w:ascii="Times New Roman" w:hAnsi="Times New Roman"/>
          <w:sz w:val="24"/>
          <w:szCs w:val="24"/>
        </w:rPr>
        <w:t>anili.</w:t>
      </w:r>
    </w:p>
    <w:p w:rsidR="00D033A1" w:rsidRDefault="00D033A1" w:rsidP="004902C7">
      <w:pPr>
        <w:pStyle w:val="NormaleWeb"/>
        <w:spacing w:before="0" w:beforeAutospacing="0" w:after="0" w:afterAutospacing="0" w:line="360" w:lineRule="auto"/>
        <w:rPr>
          <w:b/>
          <w:bCs/>
        </w:rPr>
      </w:pPr>
    </w:p>
    <w:p w:rsidR="0023202E" w:rsidRPr="0096348F" w:rsidRDefault="0023202E" w:rsidP="0096348F">
      <w:pPr>
        <w:pStyle w:val="NormaleWeb"/>
        <w:spacing w:before="0" w:beforeAutospacing="0" w:after="0" w:afterAutospacing="0" w:line="360" w:lineRule="auto"/>
        <w:jc w:val="center"/>
        <w:rPr>
          <w:b/>
          <w:bCs/>
        </w:rPr>
      </w:pPr>
      <w:r w:rsidRPr="0096348F">
        <w:rPr>
          <w:b/>
          <w:bCs/>
        </w:rPr>
        <w:t xml:space="preserve">ART. </w:t>
      </w:r>
      <w:r w:rsidR="00AE2559">
        <w:rPr>
          <w:b/>
          <w:bCs/>
        </w:rPr>
        <w:t>4.1</w:t>
      </w:r>
      <w:r w:rsidRPr="0096348F">
        <w:rPr>
          <w:b/>
          <w:bCs/>
        </w:rPr>
        <w:t xml:space="preserve"> – CONVOCAZIONE  DELL’ASSEMBLEA</w:t>
      </w:r>
    </w:p>
    <w:p w:rsidR="0023202E" w:rsidRPr="00C31EA1" w:rsidRDefault="0023202E" w:rsidP="00341747">
      <w:pPr>
        <w:pStyle w:val="NormaleWeb"/>
        <w:spacing w:before="0" w:beforeAutospacing="0" w:after="0" w:afterAutospacing="0" w:line="360" w:lineRule="auto"/>
        <w:jc w:val="both"/>
      </w:pPr>
      <w:smartTag w:uri="urn:schemas-microsoft-com:office:smarttags" w:element="PersonName">
        <w:smartTagPr>
          <w:attr w:name="ProductID" w:val="La Consulta Giovanile"/>
        </w:smartTagPr>
        <w:r w:rsidRPr="00C31EA1">
          <w:t>La Consulta Giovanile</w:t>
        </w:r>
      </w:smartTag>
      <w:r w:rsidR="00F349C5">
        <w:t xml:space="preserve"> è convocata dal Coordinatore</w:t>
      </w:r>
      <w:r w:rsidRPr="00C31EA1">
        <w:t>:</w:t>
      </w:r>
    </w:p>
    <w:p w:rsidR="0023202E" w:rsidRPr="00C31EA1" w:rsidRDefault="0023202E" w:rsidP="0072506F">
      <w:pPr>
        <w:pStyle w:val="NormaleWeb"/>
        <w:numPr>
          <w:ilvl w:val="0"/>
          <w:numId w:val="1"/>
        </w:numPr>
        <w:spacing w:before="0" w:beforeAutospacing="0" w:after="0" w:afterAutospacing="0" w:line="360" w:lineRule="auto"/>
        <w:jc w:val="both"/>
      </w:pPr>
      <w:r w:rsidRPr="00C31EA1">
        <w:t xml:space="preserve">di propria iniziativa e </w:t>
      </w:r>
    </w:p>
    <w:p w:rsidR="0023202E" w:rsidRPr="00C31EA1" w:rsidRDefault="0023202E" w:rsidP="0072506F">
      <w:pPr>
        <w:pStyle w:val="NormaleWeb"/>
        <w:numPr>
          <w:ilvl w:val="0"/>
          <w:numId w:val="1"/>
        </w:numPr>
        <w:spacing w:before="0" w:beforeAutospacing="0" w:after="0" w:afterAutospacing="0" w:line="360" w:lineRule="auto"/>
        <w:jc w:val="both"/>
      </w:pPr>
      <w:r w:rsidRPr="00C31EA1">
        <w:t>su richiesta di un terzo d</w:t>
      </w:r>
      <w:r>
        <w:t>ei componenti l</w:t>
      </w:r>
      <w:r w:rsidRPr="00C31EA1">
        <w:t>'Assemblea. </w:t>
      </w:r>
    </w:p>
    <w:p w:rsidR="0023202E" w:rsidRPr="00C31EA1" w:rsidRDefault="0023202E" w:rsidP="0072506F">
      <w:pPr>
        <w:pStyle w:val="NormaleWeb"/>
        <w:spacing w:before="0" w:beforeAutospacing="0" w:after="0" w:afterAutospacing="0" w:line="360" w:lineRule="auto"/>
        <w:jc w:val="both"/>
      </w:pPr>
      <w:r w:rsidRPr="00C31EA1">
        <w:t>Essa d</w:t>
      </w:r>
      <w:r>
        <w:t xml:space="preserve">eve riunirsi </w:t>
      </w:r>
      <w:r w:rsidR="00E41195">
        <w:t xml:space="preserve">in via ordinaria </w:t>
      </w:r>
      <w:r w:rsidR="00086913">
        <w:t>almeno una volta ogni due</w:t>
      </w:r>
      <w:r>
        <w:t xml:space="preserve"> mesi</w:t>
      </w:r>
      <w:r w:rsidRPr="00C31EA1">
        <w:t xml:space="preserve"> e in via straordinaria ogni volta se ne rilevi la necessità.</w:t>
      </w:r>
    </w:p>
    <w:p w:rsidR="0023202E" w:rsidRDefault="0023202E" w:rsidP="0072506F">
      <w:pPr>
        <w:pStyle w:val="NormaleWeb"/>
        <w:spacing w:before="0" w:beforeAutospacing="0" w:after="0" w:afterAutospacing="0" w:line="360" w:lineRule="auto"/>
        <w:jc w:val="both"/>
      </w:pPr>
      <w:r w:rsidRPr="0072506F">
        <w:t>Possono altresì richiedere la convocazione straordinaria della Consulta giovanile</w:t>
      </w:r>
      <w:r>
        <w:t>:</w:t>
      </w:r>
    </w:p>
    <w:p w:rsidR="0023202E" w:rsidRDefault="0023202E" w:rsidP="00265E2A">
      <w:pPr>
        <w:pStyle w:val="NormaleWeb"/>
        <w:numPr>
          <w:ilvl w:val="0"/>
          <w:numId w:val="1"/>
        </w:numPr>
        <w:spacing w:before="0" w:beforeAutospacing="0" w:after="0" w:afterAutospacing="0" w:line="360" w:lineRule="auto"/>
        <w:jc w:val="both"/>
      </w:pPr>
      <w:r w:rsidRPr="0072506F">
        <w:lastRenderedPageBreak/>
        <w:t>il Sindaco</w:t>
      </w:r>
      <w:r>
        <w:t xml:space="preserve">, </w:t>
      </w:r>
    </w:p>
    <w:p w:rsidR="0023202E" w:rsidRDefault="0023202E" w:rsidP="00265E2A">
      <w:pPr>
        <w:pStyle w:val="NormaleWeb"/>
        <w:numPr>
          <w:ilvl w:val="0"/>
          <w:numId w:val="1"/>
        </w:numPr>
        <w:spacing w:before="0" w:beforeAutospacing="0" w:after="0" w:afterAutospacing="0" w:line="360" w:lineRule="auto"/>
        <w:jc w:val="both"/>
      </w:pPr>
      <w:r>
        <w:t>l’Assessore comunale con delega alle Politiche giovanili,</w:t>
      </w:r>
    </w:p>
    <w:p w:rsidR="0023202E" w:rsidRDefault="0023202E" w:rsidP="00265E2A">
      <w:pPr>
        <w:pStyle w:val="NormaleWeb"/>
        <w:numPr>
          <w:ilvl w:val="0"/>
          <w:numId w:val="1"/>
        </w:numPr>
        <w:spacing w:before="0" w:beforeAutospacing="0" w:after="0" w:afterAutospacing="0" w:line="360" w:lineRule="auto"/>
        <w:jc w:val="both"/>
      </w:pPr>
      <w:r>
        <w:t>1/3 dei componenti l’Assemblea tramite richiesta motivata.</w:t>
      </w:r>
    </w:p>
    <w:p w:rsidR="0023202E" w:rsidRDefault="0023202E" w:rsidP="0072506F">
      <w:pPr>
        <w:pStyle w:val="NormaleWeb"/>
        <w:spacing w:before="0" w:beforeAutospacing="0" w:after="0" w:afterAutospacing="0" w:line="360" w:lineRule="auto"/>
        <w:jc w:val="both"/>
        <w:rPr>
          <w:u w:val="single"/>
        </w:rPr>
      </w:pPr>
      <w:r w:rsidRPr="006D700E">
        <w:t>La convocazione dell’Assemblea in via ordinaria è comunicata, unitamente all’ordine del giorno, il luogo e l’orario, ai membri della Consulta con almeno cinque giorni di anticipo dalla data dell’Assemblea stessa, a mezzo di posta elettr</w:t>
      </w:r>
      <w:r w:rsidR="00086913">
        <w:t>onica con ricevuta di ricezione</w:t>
      </w:r>
      <w:r w:rsidRPr="006D700E">
        <w:t xml:space="preserve"> o </w:t>
      </w:r>
      <w:r w:rsidR="00086913">
        <w:t>sms.</w:t>
      </w:r>
    </w:p>
    <w:p w:rsidR="0023202E" w:rsidRDefault="0023202E" w:rsidP="0072506F">
      <w:pPr>
        <w:pStyle w:val="NormaleWeb"/>
        <w:spacing w:before="0" w:beforeAutospacing="0" w:after="0" w:afterAutospacing="0" w:line="360" w:lineRule="auto"/>
        <w:jc w:val="both"/>
      </w:pPr>
      <w:r w:rsidRPr="006D700E">
        <w:t>E’ consentita la convocazione in via straordinaria dell’Assemblea tramite avviso telefonico con almeno ventiquattro ore di anticipo dall’inizio dell’adunanza.</w:t>
      </w:r>
    </w:p>
    <w:p w:rsidR="00C26C8E" w:rsidRDefault="0023202E" w:rsidP="005E59C0">
      <w:pPr>
        <w:pStyle w:val="NormaleWeb"/>
        <w:spacing w:before="0" w:beforeAutospacing="0" w:after="0" w:afterAutospacing="0" w:line="360" w:lineRule="auto"/>
        <w:jc w:val="both"/>
      </w:pPr>
      <w:r>
        <w:t xml:space="preserve">Il verbale delle sedute è redatto per iscritto dal Segretario. Le riunioni dell’Assemblea sono aperte al pubblico, il quale ha diritto di parola ma non di voto, previa decisione a maggioranza dei componenti l’Assemblea. </w:t>
      </w:r>
    </w:p>
    <w:p w:rsidR="00C26C8E" w:rsidRDefault="00C26C8E" w:rsidP="005E59C0">
      <w:pPr>
        <w:pStyle w:val="NormaleWeb"/>
        <w:spacing w:before="0" w:beforeAutospacing="0" w:after="0" w:afterAutospacing="0" w:line="360" w:lineRule="auto"/>
      </w:pPr>
      <w:r w:rsidRPr="00C31EA1">
        <w:t>La Consulta Giovanile è insediata dal Sindaco o dall'Assessore alle Politiche Giovanili. </w:t>
      </w:r>
    </w:p>
    <w:p w:rsidR="00C26C8E" w:rsidRDefault="0023202E" w:rsidP="005E59C0">
      <w:pPr>
        <w:pStyle w:val="NormaleWeb"/>
        <w:spacing w:before="0" w:beforeAutospacing="0" w:after="0" w:afterAutospacing="0" w:line="360" w:lineRule="auto"/>
        <w:jc w:val="both"/>
      </w:pPr>
      <w:r w:rsidRPr="00C31EA1">
        <w:t>La Consulta Giovanile, sulla base dei temi da trattare, qualora ne ravvisi l’utilità, può richiedere che partecipino ai propri lavori esperti, rappresentanti di Enti o Associazioni,</w:t>
      </w:r>
      <w:r w:rsidR="00086913">
        <w:t xml:space="preserve"> Consiglieri, Assessori</w:t>
      </w:r>
      <w:r w:rsidRPr="00C31EA1">
        <w:t xml:space="preserve"> o funzionari Comunali. </w:t>
      </w:r>
    </w:p>
    <w:p w:rsidR="00D033A1" w:rsidRDefault="00D033A1" w:rsidP="00341747">
      <w:pPr>
        <w:pStyle w:val="NormaleWeb"/>
        <w:spacing w:before="0" w:beforeAutospacing="0" w:after="0" w:afterAutospacing="0" w:line="276" w:lineRule="auto"/>
        <w:jc w:val="both"/>
        <w:rPr>
          <w:b/>
          <w:bCs/>
          <w:color w:val="FF6600"/>
        </w:rPr>
      </w:pPr>
    </w:p>
    <w:p w:rsidR="0023202E" w:rsidRPr="0096348F" w:rsidRDefault="0023202E" w:rsidP="0096348F">
      <w:pPr>
        <w:pStyle w:val="NormaleWeb"/>
        <w:spacing w:before="0" w:beforeAutospacing="0" w:after="0" w:afterAutospacing="0" w:line="360" w:lineRule="auto"/>
        <w:ind w:left="136"/>
        <w:jc w:val="center"/>
        <w:rPr>
          <w:b/>
          <w:bCs/>
        </w:rPr>
      </w:pPr>
      <w:r w:rsidRPr="0096348F">
        <w:rPr>
          <w:b/>
          <w:bCs/>
        </w:rPr>
        <w:t>ART</w:t>
      </w:r>
      <w:r w:rsidR="00DF2839" w:rsidRPr="0096348F">
        <w:rPr>
          <w:b/>
          <w:bCs/>
        </w:rPr>
        <w:t xml:space="preserve">. 4.2 </w:t>
      </w:r>
      <w:r w:rsidRPr="0096348F">
        <w:rPr>
          <w:b/>
          <w:bCs/>
        </w:rPr>
        <w:t>– VALIDITA’ DELLE SEDUTE E DELLE DELIBERAZIONI</w:t>
      </w:r>
    </w:p>
    <w:p w:rsidR="0023202E" w:rsidRPr="00265E2A" w:rsidRDefault="0023202E" w:rsidP="00265E2A">
      <w:pPr>
        <w:pStyle w:val="NormaleWeb"/>
        <w:spacing w:before="0" w:beforeAutospacing="0" w:after="0" w:afterAutospacing="0" w:line="360" w:lineRule="auto"/>
        <w:jc w:val="both"/>
      </w:pPr>
      <w:r w:rsidRPr="00265E2A">
        <w:t>L</w:t>
      </w:r>
      <w:r>
        <w:t>e</w:t>
      </w:r>
      <w:r w:rsidRPr="00265E2A">
        <w:t xml:space="preserve"> sedut</w:t>
      </w:r>
      <w:r>
        <w:t>e</w:t>
      </w:r>
      <w:r w:rsidRPr="00265E2A">
        <w:t xml:space="preserve"> dell’Assemblea </w:t>
      </w:r>
      <w:r w:rsidR="00F349C5">
        <w:t>saranno ritenute</w:t>
      </w:r>
      <w:r>
        <w:t xml:space="preserve"> valide se partecipate</w:t>
      </w:r>
      <w:r w:rsidRPr="00265E2A">
        <w:t xml:space="preserve"> da</w:t>
      </w:r>
      <w:r w:rsidR="00F349C5">
        <w:t>lla maggioranza assoluta dei componenti; in seconda convocazione, che avviene ad un’ora dalla prima</w:t>
      </w:r>
      <w:r w:rsidR="00D65A2E">
        <w:t>, la seduta è valida se presente 1/3 dei componenti</w:t>
      </w:r>
      <w:r w:rsidRPr="00265E2A">
        <w:t xml:space="preserve">. </w:t>
      </w:r>
    </w:p>
    <w:p w:rsidR="00D65A2E" w:rsidRDefault="00D65A2E" w:rsidP="00733E47">
      <w:pPr>
        <w:pStyle w:val="NormaleWeb"/>
        <w:spacing w:before="0" w:beforeAutospacing="0" w:after="0" w:afterAutospacing="0" w:line="360" w:lineRule="auto"/>
        <w:jc w:val="both"/>
      </w:pPr>
      <w:r>
        <w:t>G</w:t>
      </w:r>
      <w:r w:rsidR="0023202E" w:rsidRPr="00265E2A">
        <w:t xml:space="preserve">li atti deliberati dall’Assemblea saranno ritenuti validi se votati </w:t>
      </w:r>
      <w:r>
        <w:t>da</w:t>
      </w:r>
      <w:r w:rsidR="0023202E" w:rsidRPr="00265E2A">
        <w:t>lla magg</w:t>
      </w:r>
      <w:r>
        <w:t>ioranza semplice dei presenti</w:t>
      </w:r>
      <w:r w:rsidR="0023202E" w:rsidRPr="00265E2A">
        <w:t>.</w:t>
      </w:r>
      <w:r>
        <w:t xml:space="preserve"> </w:t>
      </w:r>
      <w:r w:rsidR="0023202E" w:rsidRPr="00C31EA1">
        <w:t>A parità di vot</w:t>
      </w:r>
      <w:r>
        <w:t>i prevale il voto del Coordinatore</w:t>
      </w:r>
      <w:r w:rsidR="0023202E" w:rsidRPr="00C31EA1">
        <w:t xml:space="preserve">. </w:t>
      </w:r>
    </w:p>
    <w:p w:rsidR="0023202E" w:rsidRPr="00C31EA1" w:rsidRDefault="00D65A2E" w:rsidP="00733E47">
      <w:pPr>
        <w:pStyle w:val="NormaleWeb"/>
        <w:spacing w:before="0" w:beforeAutospacing="0" w:after="0" w:afterAutospacing="0" w:line="360" w:lineRule="auto"/>
        <w:jc w:val="both"/>
      </w:pPr>
      <w:r>
        <w:t>Il Coordinatore</w:t>
      </w:r>
      <w:r w:rsidR="0023202E" w:rsidRPr="00C31EA1">
        <w:t xml:space="preserve"> ha la facoltà, in caso di parità, di rinviare la votazione della deliberazione alla seduta successiva. Le deliberazioni della Consulta Giovanile non sono vincolanti per il Consiglio Comunale e </w:t>
      </w:r>
      <w:smartTag w:uri="urn:schemas-microsoft-com:office:smarttags" w:element="PersonName">
        <w:smartTagPr>
          <w:attr w:name="ProductID" w:val="La Consulta Giovanile"/>
        </w:smartTagPr>
        <w:r w:rsidR="0023202E" w:rsidRPr="00C31EA1">
          <w:t>la Giunta.</w:t>
        </w:r>
      </w:smartTag>
    </w:p>
    <w:p w:rsidR="0023202E" w:rsidRDefault="0023202E" w:rsidP="00C26C8E">
      <w:pPr>
        <w:pStyle w:val="NormaleWeb"/>
        <w:spacing w:before="0" w:beforeAutospacing="0" w:after="0" w:afterAutospacing="0" w:line="360" w:lineRule="auto"/>
        <w:jc w:val="both"/>
      </w:pPr>
      <w:r w:rsidRPr="00C31EA1">
        <w:t>In caso di voto favorevole la deliberazione, viene trasmessa al Sindaco, al Presidente del Consiglio e all’Assessore alle Politiche Giovanili a cur</w:t>
      </w:r>
      <w:r w:rsidR="0007798E">
        <w:t>a del Coordinatore</w:t>
      </w:r>
      <w:r w:rsidR="00C26C8E">
        <w:t xml:space="preserve"> della Consulta.</w:t>
      </w:r>
    </w:p>
    <w:p w:rsidR="00683634" w:rsidRDefault="00683634" w:rsidP="004902C7">
      <w:pPr>
        <w:pStyle w:val="NormaleWeb"/>
        <w:spacing w:before="0" w:beforeAutospacing="0" w:after="0" w:afterAutospacing="0" w:line="360" w:lineRule="auto"/>
        <w:rPr>
          <w:b/>
          <w:bCs/>
        </w:rPr>
      </w:pPr>
    </w:p>
    <w:p w:rsidR="0023202E" w:rsidRPr="0096348F" w:rsidRDefault="004902C7" w:rsidP="0096348F">
      <w:pPr>
        <w:pStyle w:val="NormaleWeb"/>
        <w:spacing w:before="0" w:beforeAutospacing="0" w:after="0" w:afterAutospacing="0" w:line="360" w:lineRule="auto"/>
        <w:jc w:val="center"/>
        <w:rPr>
          <w:b/>
          <w:bCs/>
        </w:rPr>
      </w:pPr>
      <w:r>
        <w:rPr>
          <w:b/>
          <w:bCs/>
        </w:rPr>
        <w:t>ART. 5</w:t>
      </w:r>
      <w:r w:rsidR="0007798E">
        <w:rPr>
          <w:b/>
          <w:bCs/>
        </w:rPr>
        <w:t xml:space="preserve"> – IL COORDINATORE</w:t>
      </w:r>
    </w:p>
    <w:p w:rsidR="00733E47" w:rsidRDefault="00453606" w:rsidP="00D75C6E">
      <w:pPr>
        <w:spacing w:after="0" w:line="360" w:lineRule="auto"/>
        <w:jc w:val="both"/>
        <w:rPr>
          <w:rFonts w:ascii="Times New Roman" w:hAnsi="Times New Roman"/>
          <w:color w:val="000000"/>
          <w:sz w:val="24"/>
          <w:szCs w:val="24"/>
        </w:rPr>
      </w:pPr>
      <w:r>
        <w:rPr>
          <w:rFonts w:ascii="Times New Roman" w:hAnsi="Times New Roman"/>
          <w:color w:val="000000"/>
          <w:sz w:val="24"/>
          <w:szCs w:val="24"/>
        </w:rPr>
        <w:t>Il Coordinatore</w:t>
      </w:r>
      <w:r w:rsidR="0023202E" w:rsidRPr="00D75C6E">
        <w:rPr>
          <w:rFonts w:ascii="Times New Roman" w:hAnsi="Times New Roman"/>
          <w:color w:val="000000"/>
          <w:sz w:val="24"/>
          <w:szCs w:val="24"/>
        </w:rPr>
        <w:t xml:space="preserve"> rappresenta la Consulta verso i terzi, la presiede, ne convoca l’Asse</w:t>
      </w:r>
      <w:r>
        <w:rPr>
          <w:rFonts w:ascii="Times New Roman" w:hAnsi="Times New Roman"/>
          <w:color w:val="000000"/>
          <w:sz w:val="24"/>
          <w:szCs w:val="24"/>
        </w:rPr>
        <w:t xml:space="preserve">mblea definendone, </w:t>
      </w:r>
      <w:r w:rsidR="0023202E" w:rsidRPr="00D75C6E">
        <w:rPr>
          <w:rFonts w:ascii="Times New Roman" w:hAnsi="Times New Roman"/>
          <w:color w:val="000000"/>
          <w:sz w:val="24"/>
          <w:szCs w:val="24"/>
        </w:rPr>
        <w:t xml:space="preserve">l’ordine del giorno delle relativa seduta. </w:t>
      </w:r>
    </w:p>
    <w:p w:rsidR="00086913" w:rsidRDefault="00453606" w:rsidP="00D75C6E">
      <w:pPr>
        <w:spacing w:after="0" w:line="360" w:lineRule="auto"/>
        <w:jc w:val="both"/>
        <w:rPr>
          <w:rFonts w:ascii="Times New Roman" w:hAnsi="Times New Roman"/>
          <w:sz w:val="24"/>
          <w:szCs w:val="24"/>
        </w:rPr>
      </w:pPr>
      <w:r>
        <w:rPr>
          <w:rFonts w:ascii="Times New Roman" w:hAnsi="Times New Roman"/>
          <w:color w:val="000000"/>
          <w:sz w:val="24"/>
          <w:szCs w:val="24"/>
        </w:rPr>
        <w:t>Il Coordinatore</w:t>
      </w:r>
      <w:r w:rsidR="0023202E" w:rsidRPr="00D75C6E">
        <w:rPr>
          <w:rFonts w:ascii="Times New Roman" w:hAnsi="Times New Roman"/>
          <w:color w:val="000000"/>
          <w:sz w:val="24"/>
          <w:szCs w:val="24"/>
        </w:rPr>
        <w:t xml:space="preserve"> della Consulta Giovanile viene </w:t>
      </w:r>
      <w:r>
        <w:rPr>
          <w:rFonts w:ascii="Times New Roman" w:hAnsi="Times New Roman"/>
          <w:color w:val="000000"/>
          <w:sz w:val="24"/>
          <w:szCs w:val="24"/>
        </w:rPr>
        <w:t xml:space="preserve">nominato dal Sindaco </w:t>
      </w:r>
      <w:r w:rsidR="00683634">
        <w:rPr>
          <w:rFonts w:ascii="Times New Roman" w:hAnsi="Times New Roman"/>
          <w:color w:val="000000"/>
          <w:sz w:val="24"/>
          <w:szCs w:val="24"/>
        </w:rPr>
        <w:t xml:space="preserve">sentita l’Assemblea; </w:t>
      </w:r>
      <w:r>
        <w:rPr>
          <w:rFonts w:ascii="Times New Roman" w:hAnsi="Times New Roman"/>
          <w:color w:val="000000"/>
          <w:sz w:val="24"/>
          <w:szCs w:val="24"/>
        </w:rPr>
        <w:t>dura in carica</w:t>
      </w:r>
      <w:r w:rsidR="00683634">
        <w:rPr>
          <w:rFonts w:ascii="Times New Roman" w:hAnsi="Times New Roman"/>
          <w:color w:val="000000"/>
          <w:sz w:val="24"/>
          <w:szCs w:val="24"/>
        </w:rPr>
        <w:t xml:space="preserve"> fino ad una nuova successiva nomina</w:t>
      </w:r>
      <w:r w:rsidR="00481D28">
        <w:rPr>
          <w:rFonts w:ascii="Times New Roman" w:hAnsi="Times New Roman"/>
          <w:color w:val="000000"/>
          <w:sz w:val="24"/>
          <w:szCs w:val="24"/>
        </w:rPr>
        <w:t>.</w:t>
      </w:r>
      <w:r w:rsidR="0007798E">
        <w:rPr>
          <w:rFonts w:ascii="Times New Roman" w:hAnsi="Times New Roman"/>
          <w:sz w:val="24"/>
          <w:szCs w:val="24"/>
        </w:rPr>
        <w:t xml:space="preserve"> Il Coordinatore</w:t>
      </w:r>
      <w:r w:rsidR="00086913">
        <w:rPr>
          <w:rFonts w:ascii="Times New Roman" w:hAnsi="Times New Roman"/>
          <w:sz w:val="24"/>
          <w:szCs w:val="24"/>
        </w:rPr>
        <w:t xml:space="preserve"> deve esse</w:t>
      </w:r>
      <w:r w:rsidR="00481D28">
        <w:rPr>
          <w:rFonts w:ascii="Times New Roman" w:hAnsi="Times New Roman"/>
          <w:sz w:val="24"/>
          <w:szCs w:val="24"/>
        </w:rPr>
        <w:t>re nominato</w:t>
      </w:r>
      <w:r w:rsidR="005E59C0">
        <w:rPr>
          <w:rFonts w:ascii="Times New Roman" w:hAnsi="Times New Roman"/>
          <w:sz w:val="24"/>
          <w:szCs w:val="24"/>
        </w:rPr>
        <w:t xml:space="preserve"> entro sei mesi d</w:t>
      </w:r>
      <w:r w:rsidR="00BA4E19">
        <w:rPr>
          <w:rFonts w:ascii="Times New Roman" w:hAnsi="Times New Roman"/>
          <w:sz w:val="24"/>
          <w:szCs w:val="24"/>
        </w:rPr>
        <w:t>all’istituzione della Consulta</w:t>
      </w:r>
      <w:r w:rsidR="005E59C0">
        <w:rPr>
          <w:rFonts w:ascii="Times New Roman" w:hAnsi="Times New Roman"/>
          <w:sz w:val="24"/>
          <w:szCs w:val="24"/>
        </w:rPr>
        <w:t xml:space="preserve">; </w:t>
      </w:r>
      <w:r w:rsidR="0007798E">
        <w:rPr>
          <w:rFonts w:ascii="Times New Roman" w:hAnsi="Times New Roman"/>
          <w:sz w:val="24"/>
          <w:szCs w:val="24"/>
        </w:rPr>
        <w:t xml:space="preserve">prima della </w:t>
      </w:r>
      <w:r w:rsidR="005E59C0">
        <w:rPr>
          <w:rFonts w:ascii="Times New Roman" w:hAnsi="Times New Roman"/>
          <w:sz w:val="24"/>
          <w:szCs w:val="24"/>
        </w:rPr>
        <w:t xml:space="preserve">sua </w:t>
      </w:r>
      <w:r w:rsidR="0007798E">
        <w:rPr>
          <w:rFonts w:ascii="Times New Roman" w:hAnsi="Times New Roman"/>
          <w:sz w:val="24"/>
          <w:szCs w:val="24"/>
        </w:rPr>
        <w:t xml:space="preserve">nomina le funzioni del Coordinatore verranno svolte </w:t>
      </w:r>
      <w:r w:rsidR="0007798E">
        <w:rPr>
          <w:rFonts w:ascii="Times New Roman" w:hAnsi="Times New Roman"/>
          <w:sz w:val="24"/>
          <w:szCs w:val="24"/>
        </w:rPr>
        <w:lastRenderedPageBreak/>
        <w:t>dal Sindaco o suo delegato.</w:t>
      </w:r>
      <w:r w:rsidR="00481D28">
        <w:rPr>
          <w:rFonts w:ascii="Times New Roman" w:hAnsi="Times New Roman"/>
          <w:sz w:val="24"/>
          <w:szCs w:val="24"/>
        </w:rPr>
        <w:t xml:space="preserve"> </w:t>
      </w:r>
      <w:r w:rsidR="00683634">
        <w:rPr>
          <w:rFonts w:ascii="Times New Roman" w:hAnsi="Times New Roman"/>
          <w:sz w:val="24"/>
          <w:szCs w:val="24"/>
        </w:rPr>
        <w:t>Il Coordinatore è revocabile su richiesta motivata di 2/3 dell’Assemblea.</w:t>
      </w:r>
    </w:p>
    <w:p w:rsidR="0007798E" w:rsidRDefault="0007798E" w:rsidP="00D75C6E">
      <w:pPr>
        <w:spacing w:after="0" w:line="360" w:lineRule="auto"/>
        <w:jc w:val="both"/>
        <w:rPr>
          <w:rFonts w:ascii="Times New Roman" w:hAnsi="Times New Roman"/>
          <w:color w:val="000000"/>
          <w:sz w:val="24"/>
          <w:szCs w:val="24"/>
        </w:rPr>
      </w:pPr>
    </w:p>
    <w:p w:rsidR="0023202E" w:rsidRPr="0096348F" w:rsidRDefault="004902C7" w:rsidP="0096348F">
      <w:pPr>
        <w:spacing w:after="0" w:line="360" w:lineRule="auto"/>
        <w:jc w:val="center"/>
        <w:rPr>
          <w:rFonts w:ascii="Times New Roman" w:hAnsi="Times New Roman"/>
          <w:b/>
          <w:sz w:val="24"/>
          <w:szCs w:val="24"/>
        </w:rPr>
      </w:pPr>
      <w:r>
        <w:rPr>
          <w:rFonts w:ascii="Times New Roman" w:hAnsi="Times New Roman"/>
          <w:b/>
          <w:sz w:val="24"/>
          <w:szCs w:val="24"/>
        </w:rPr>
        <w:t>ART. 6</w:t>
      </w:r>
      <w:r w:rsidR="00481D28">
        <w:rPr>
          <w:rFonts w:ascii="Times New Roman" w:hAnsi="Times New Roman"/>
          <w:b/>
          <w:sz w:val="24"/>
          <w:szCs w:val="24"/>
        </w:rPr>
        <w:t xml:space="preserve"> – IL VICECOORDINATORE</w:t>
      </w:r>
      <w:r w:rsidR="0023202E" w:rsidRPr="0096348F">
        <w:rPr>
          <w:rFonts w:ascii="Times New Roman" w:hAnsi="Times New Roman"/>
          <w:b/>
          <w:sz w:val="24"/>
          <w:szCs w:val="24"/>
        </w:rPr>
        <w:t xml:space="preserve"> ED IL SEGRETARIO</w:t>
      </w:r>
    </w:p>
    <w:p w:rsidR="0007798E" w:rsidRDefault="00481D28" w:rsidP="00341747">
      <w:pPr>
        <w:pStyle w:val="NormaleWeb"/>
        <w:shd w:val="clear" w:color="auto" w:fill="FFFFFF"/>
        <w:spacing w:before="0" w:beforeAutospacing="0" w:after="0" w:afterAutospacing="0" w:line="360" w:lineRule="auto"/>
        <w:jc w:val="both"/>
        <w:rPr>
          <w:color w:val="000000"/>
        </w:rPr>
      </w:pPr>
      <w:r>
        <w:rPr>
          <w:color w:val="000000"/>
        </w:rPr>
        <w:t>Il Vicecoordinatore ed il Segretario v</w:t>
      </w:r>
      <w:r w:rsidR="001D5D3E">
        <w:rPr>
          <w:color w:val="000000"/>
        </w:rPr>
        <w:t>engono nominati dal Sindaco sentita l’Assemblea</w:t>
      </w:r>
      <w:r>
        <w:rPr>
          <w:color w:val="000000"/>
        </w:rPr>
        <w:t>, durano in car</w:t>
      </w:r>
      <w:r w:rsidR="00D033A1">
        <w:rPr>
          <w:color w:val="000000"/>
        </w:rPr>
        <w:t>ica fino ad una nuova nomina</w:t>
      </w:r>
      <w:r>
        <w:rPr>
          <w:color w:val="000000"/>
        </w:rPr>
        <w:t xml:space="preserve">. </w:t>
      </w:r>
    </w:p>
    <w:p w:rsidR="0023202E" w:rsidRDefault="00481D28" w:rsidP="00341747">
      <w:pPr>
        <w:pStyle w:val="NormaleWeb"/>
        <w:shd w:val="clear" w:color="auto" w:fill="FFFFFF"/>
        <w:spacing w:before="0" w:beforeAutospacing="0" w:after="0" w:afterAutospacing="0" w:line="360" w:lineRule="auto"/>
        <w:jc w:val="both"/>
        <w:rPr>
          <w:color w:val="000000"/>
        </w:rPr>
      </w:pPr>
      <w:r>
        <w:rPr>
          <w:color w:val="000000"/>
        </w:rPr>
        <w:t>In assenza del Coordinatore</w:t>
      </w:r>
      <w:r w:rsidR="0023202E" w:rsidRPr="00C31EA1">
        <w:rPr>
          <w:color w:val="000000"/>
        </w:rPr>
        <w:t xml:space="preserve">, nel corso delle riunioni, </w:t>
      </w:r>
      <w:r w:rsidR="00BA4E19">
        <w:rPr>
          <w:color w:val="000000"/>
        </w:rPr>
        <w:t>svolge le</w:t>
      </w:r>
      <w:r>
        <w:rPr>
          <w:color w:val="000000"/>
        </w:rPr>
        <w:t xml:space="preserve"> funzioni il Vicecoordinatore</w:t>
      </w:r>
      <w:r w:rsidR="0023202E" w:rsidRPr="00C31EA1">
        <w:rPr>
          <w:color w:val="000000"/>
        </w:rPr>
        <w:t xml:space="preserve">. </w:t>
      </w:r>
    </w:p>
    <w:p w:rsidR="0023202E" w:rsidRDefault="0023202E" w:rsidP="004902C7">
      <w:pPr>
        <w:spacing w:after="0" w:line="360" w:lineRule="auto"/>
        <w:jc w:val="both"/>
        <w:rPr>
          <w:rFonts w:ascii="Times New Roman" w:hAnsi="Times New Roman"/>
          <w:sz w:val="24"/>
          <w:szCs w:val="24"/>
        </w:rPr>
      </w:pPr>
      <w:r w:rsidRPr="00D75C6E">
        <w:rPr>
          <w:rFonts w:ascii="Times New Roman" w:hAnsi="Times New Roman"/>
          <w:color w:val="000000"/>
          <w:sz w:val="24"/>
          <w:szCs w:val="24"/>
        </w:rPr>
        <w:t xml:space="preserve">Il Segretario </w:t>
      </w:r>
      <w:r w:rsidRPr="00D75C6E">
        <w:rPr>
          <w:rFonts w:ascii="Times New Roman" w:hAnsi="Times New Roman"/>
          <w:sz w:val="24"/>
          <w:szCs w:val="24"/>
        </w:rPr>
        <w:t xml:space="preserve">è il responsabile della redazione dei verbali delle sedute </w:t>
      </w:r>
      <w:r w:rsidR="00481D28">
        <w:rPr>
          <w:rFonts w:ascii="Times New Roman" w:hAnsi="Times New Roman"/>
          <w:sz w:val="24"/>
          <w:szCs w:val="24"/>
        </w:rPr>
        <w:t>dell’</w:t>
      </w:r>
      <w:r w:rsidRPr="00D75C6E">
        <w:rPr>
          <w:rFonts w:ascii="Times New Roman" w:hAnsi="Times New Roman"/>
          <w:sz w:val="24"/>
          <w:szCs w:val="24"/>
        </w:rPr>
        <w:t xml:space="preserve"> Assemblea che trascrive sugli appositi libri affidati alla sua custodia unitamente al libro soci, nonché della gestione di entrate ed uscite della Consulta Giovanile. </w:t>
      </w:r>
      <w:r>
        <w:rPr>
          <w:rFonts w:ascii="Times New Roman" w:hAnsi="Times New Roman"/>
          <w:sz w:val="24"/>
          <w:szCs w:val="24"/>
        </w:rPr>
        <w:t xml:space="preserve">Il Segretario ha il compito </w:t>
      </w:r>
      <w:r w:rsidR="00481D28">
        <w:rPr>
          <w:rFonts w:ascii="Times New Roman" w:hAnsi="Times New Roman"/>
          <w:sz w:val="24"/>
          <w:szCs w:val="24"/>
        </w:rPr>
        <w:t>di collaborare con il Coordinatore</w:t>
      </w:r>
      <w:r>
        <w:rPr>
          <w:rFonts w:ascii="Times New Roman" w:hAnsi="Times New Roman"/>
          <w:sz w:val="24"/>
          <w:szCs w:val="24"/>
        </w:rPr>
        <w:t xml:space="preserve"> nella conduzione dei lavori dell’Assemblea.</w:t>
      </w:r>
      <w:r w:rsidR="00683634" w:rsidRPr="00683634">
        <w:rPr>
          <w:rFonts w:ascii="Times New Roman" w:hAnsi="Times New Roman"/>
          <w:sz w:val="24"/>
          <w:szCs w:val="24"/>
        </w:rPr>
        <w:t xml:space="preserve"> </w:t>
      </w:r>
      <w:r w:rsidR="00683634">
        <w:rPr>
          <w:rFonts w:ascii="Times New Roman" w:hAnsi="Times New Roman"/>
          <w:sz w:val="24"/>
          <w:szCs w:val="24"/>
        </w:rPr>
        <w:t>Il Vicecoordinatore ed il Segretario sono revocabili su richiesta motivata di 2/3 dell’Assemblea.</w:t>
      </w:r>
    </w:p>
    <w:p w:rsidR="004902C7" w:rsidRPr="004902C7" w:rsidRDefault="004902C7" w:rsidP="004902C7">
      <w:pPr>
        <w:spacing w:after="0" w:line="360" w:lineRule="auto"/>
        <w:jc w:val="both"/>
        <w:rPr>
          <w:rFonts w:ascii="Times New Roman" w:hAnsi="Times New Roman"/>
          <w:sz w:val="24"/>
          <w:szCs w:val="24"/>
        </w:rPr>
      </w:pPr>
    </w:p>
    <w:p w:rsidR="0023202E" w:rsidRPr="0096348F" w:rsidRDefault="004902C7" w:rsidP="0096348F">
      <w:pPr>
        <w:spacing w:after="0" w:line="360" w:lineRule="auto"/>
        <w:jc w:val="center"/>
        <w:rPr>
          <w:rFonts w:ascii="Times New Roman" w:hAnsi="Times New Roman"/>
          <w:b/>
          <w:sz w:val="24"/>
          <w:szCs w:val="24"/>
        </w:rPr>
      </w:pPr>
      <w:r>
        <w:rPr>
          <w:rFonts w:ascii="Times New Roman" w:hAnsi="Times New Roman"/>
          <w:b/>
          <w:sz w:val="24"/>
          <w:szCs w:val="24"/>
        </w:rPr>
        <w:t>ART. 7</w:t>
      </w:r>
      <w:r w:rsidR="0023202E" w:rsidRPr="0096348F">
        <w:rPr>
          <w:rFonts w:ascii="Times New Roman" w:hAnsi="Times New Roman"/>
          <w:b/>
          <w:sz w:val="24"/>
          <w:szCs w:val="24"/>
        </w:rPr>
        <w:t xml:space="preserve"> – COMMISSIONI DI LAVORO</w:t>
      </w:r>
    </w:p>
    <w:p w:rsidR="0023202E" w:rsidRDefault="00481D28" w:rsidP="00481D28">
      <w:pPr>
        <w:spacing w:after="0" w:line="360" w:lineRule="auto"/>
        <w:jc w:val="both"/>
        <w:rPr>
          <w:rFonts w:ascii="Times New Roman" w:hAnsi="Times New Roman"/>
          <w:sz w:val="24"/>
          <w:szCs w:val="24"/>
        </w:rPr>
      </w:pPr>
      <w:r>
        <w:rPr>
          <w:rFonts w:ascii="Times New Roman" w:hAnsi="Times New Roman"/>
          <w:sz w:val="24"/>
          <w:szCs w:val="24"/>
        </w:rPr>
        <w:t>Il Coordinatore isti</w:t>
      </w:r>
      <w:r w:rsidR="004902C7">
        <w:rPr>
          <w:rFonts w:ascii="Times New Roman" w:hAnsi="Times New Roman"/>
          <w:sz w:val="24"/>
          <w:szCs w:val="24"/>
        </w:rPr>
        <w:t>tuisce le C</w:t>
      </w:r>
      <w:r w:rsidR="00F63045">
        <w:rPr>
          <w:rFonts w:ascii="Times New Roman" w:hAnsi="Times New Roman"/>
          <w:sz w:val="24"/>
          <w:szCs w:val="24"/>
        </w:rPr>
        <w:t>ommissioni di lavoro su proposta di almeno dieci iscritti</w:t>
      </w:r>
      <w:r>
        <w:rPr>
          <w:rFonts w:ascii="Times New Roman" w:hAnsi="Times New Roman"/>
          <w:sz w:val="24"/>
          <w:szCs w:val="24"/>
        </w:rPr>
        <w:t>, non è previsto un limite al loro numero. Le Commissioni devono riferire in Assemblea dei loro lavori.</w:t>
      </w:r>
    </w:p>
    <w:p w:rsidR="00683634" w:rsidRDefault="00683634" w:rsidP="00481D28">
      <w:pPr>
        <w:spacing w:after="0" w:line="360" w:lineRule="auto"/>
        <w:jc w:val="both"/>
        <w:rPr>
          <w:rFonts w:ascii="Times New Roman" w:hAnsi="Times New Roman"/>
          <w:sz w:val="24"/>
          <w:szCs w:val="24"/>
        </w:rPr>
      </w:pPr>
      <w:r>
        <w:rPr>
          <w:rFonts w:ascii="Times New Roman" w:hAnsi="Times New Roman"/>
          <w:sz w:val="24"/>
          <w:szCs w:val="24"/>
        </w:rPr>
        <w:t>E’ prevista una clausola di salvaguardia per garantire la partecipazione attiva dei componenti l’Assemblea e</w:t>
      </w:r>
      <w:r w:rsidR="004902C7">
        <w:rPr>
          <w:rFonts w:ascii="Times New Roman" w:hAnsi="Times New Roman"/>
          <w:sz w:val="24"/>
          <w:szCs w:val="24"/>
        </w:rPr>
        <w:t xml:space="preserve">d, </w:t>
      </w:r>
      <w:r>
        <w:rPr>
          <w:rFonts w:ascii="Times New Roman" w:hAnsi="Times New Roman"/>
          <w:sz w:val="24"/>
          <w:szCs w:val="24"/>
        </w:rPr>
        <w:t xml:space="preserve"> in particolar modo</w:t>
      </w:r>
      <w:r w:rsidR="004902C7">
        <w:rPr>
          <w:rFonts w:ascii="Times New Roman" w:hAnsi="Times New Roman"/>
          <w:sz w:val="24"/>
          <w:szCs w:val="24"/>
        </w:rPr>
        <w:t>,</w:t>
      </w:r>
      <w:r>
        <w:rPr>
          <w:rFonts w:ascii="Times New Roman" w:hAnsi="Times New Roman"/>
          <w:sz w:val="24"/>
          <w:szCs w:val="24"/>
        </w:rPr>
        <w:t xml:space="preserve"> </w:t>
      </w:r>
      <w:r w:rsidR="00BC494D">
        <w:rPr>
          <w:rFonts w:ascii="Times New Roman" w:hAnsi="Times New Roman"/>
          <w:sz w:val="24"/>
          <w:szCs w:val="24"/>
        </w:rPr>
        <w:t xml:space="preserve">in riferimento alle Commissioni di lavoro, e cioè, nei casi di una mancata collaborazione attiva </w:t>
      </w:r>
      <w:r w:rsidR="007D210F">
        <w:rPr>
          <w:rFonts w:ascii="Times New Roman" w:hAnsi="Times New Roman"/>
          <w:sz w:val="24"/>
          <w:szCs w:val="24"/>
        </w:rPr>
        <w:t xml:space="preserve">e di inoperosità di tre mesi, </w:t>
      </w:r>
      <w:r w:rsidR="00D033A1">
        <w:rPr>
          <w:rFonts w:ascii="Times New Roman" w:hAnsi="Times New Roman"/>
          <w:sz w:val="24"/>
          <w:szCs w:val="24"/>
        </w:rPr>
        <w:t>i</w:t>
      </w:r>
      <w:r w:rsidR="007D210F">
        <w:rPr>
          <w:rFonts w:ascii="Times New Roman" w:hAnsi="Times New Roman"/>
          <w:sz w:val="24"/>
          <w:szCs w:val="24"/>
        </w:rPr>
        <w:t>l Sindaco sentita l’Assemblea,</w:t>
      </w:r>
      <w:r w:rsidR="00D033A1">
        <w:rPr>
          <w:rFonts w:ascii="Times New Roman" w:hAnsi="Times New Roman"/>
          <w:sz w:val="24"/>
          <w:szCs w:val="24"/>
        </w:rPr>
        <w:t xml:space="preserve"> determina </w:t>
      </w:r>
      <w:r w:rsidR="00BC494D">
        <w:rPr>
          <w:rFonts w:ascii="Times New Roman" w:hAnsi="Times New Roman"/>
          <w:sz w:val="24"/>
          <w:szCs w:val="24"/>
        </w:rPr>
        <w:t>la de</w:t>
      </w:r>
      <w:r w:rsidR="00D033A1">
        <w:rPr>
          <w:rFonts w:ascii="Times New Roman" w:hAnsi="Times New Roman"/>
          <w:sz w:val="24"/>
          <w:szCs w:val="24"/>
        </w:rPr>
        <w:t xml:space="preserve">cadenza del gruppo di lavoro e </w:t>
      </w:r>
      <w:r w:rsidR="00BC494D">
        <w:rPr>
          <w:rFonts w:ascii="Times New Roman" w:hAnsi="Times New Roman"/>
          <w:sz w:val="24"/>
          <w:szCs w:val="24"/>
        </w:rPr>
        <w:t>i successivi provvedimenti di nuova costituzione.</w:t>
      </w:r>
    </w:p>
    <w:p w:rsidR="00D033A1" w:rsidRPr="00D033A1" w:rsidRDefault="00F63045" w:rsidP="00D033A1">
      <w:pPr>
        <w:spacing w:after="0" w:line="360" w:lineRule="auto"/>
        <w:jc w:val="both"/>
        <w:rPr>
          <w:rFonts w:ascii="Times New Roman" w:hAnsi="Times New Roman"/>
          <w:sz w:val="24"/>
          <w:szCs w:val="24"/>
        </w:rPr>
      </w:pPr>
      <w:r>
        <w:rPr>
          <w:rFonts w:ascii="Times New Roman" w:hAnsi="Times New Roman"/>
          <w:sz w:val="24"/>
          <w:szCs w:val="24"/>
        </w:rPr>
        <w:t>Il lavoro delle Commissioni di lavoro è normato da un Regolamento che verrà approvato dall’Assemblea. Nelle Commissioni partecipa di diritto il Sindaco e l’Assessore con delega alle Politiche Giovanili.</w:t>
      </w:r>
    </w:p>
    <w:p w:rsidR="0023202E" w:rsidRPr="0096348F" w:rsidRDefault="00481D28" w:rsidP="00B41581">
      <w:pPr>
        <w:pStyle w:val="NormaleWeb"/>
        <w:spacing w:before="0" w:beforeAutospacing="0" w:after="0" w:afterAutospacing="0" w:line="276" w:lineRule="auto"/>
        <w:ind w:left="136"/>
        <w:jc w:val="center"/>
        <w:rPr>
          <w:b/>
          <w:bCs/>
        </w:rPr>
      </w:pPr>
      <w:r>
        <w:rPr>
          <w:b/>
          <w:bCs/>
        </w:rPr>
        <w:t>TITOLO III</w:t>
      </w:r>
    </w:p>
    <w:p w:rsidR="0023202E" w:rsidRPr="0096348F" w:rsidRDefault="0023202E" w:rsidP="00B41581">
      <w:pPr>
        <w:pStyle w:val="NormaleWeb"/>
        <w:spacing w:before="0" w:beforeAutospacing="0" w:after="0" w:afterAutospacing="0" w:line="276" w:lineRule="auto"/>
        <w:ind w:left="136"/>
        <w:jc w:val="center"/>
        <w:rPr>
          <w:b/>
          <w:bCs/>
        </w:rPr>
      </w:pPr>
      <w:r w:rsidRPr="0096348F">
        <w:rPr>
          <w:b/>
          <w:bCs/>
        </w:rPr>
        <w:t>DISPOSIZIONI FINALI E TRANSITORIE</w:t>
      </w:r>
    </w:p>
    <w:p w:rsidR="0023202E" w:rsidRDefault="0023202E" w:rsidP="00582A3A">
      <w:pPr>
        <w:pStyle w:val="NormaleWeb"/>
        <w:spacing w:before="0" w:beforeAutospacing="0" w:after="0" w:afterAutospacing="0" w:line="276" w:lineRule="auto"/>
        <w:ind w:left="136"/>
        <w:jc w:val="both"/>
        <w:rPr>
          <w:b/>
          <w:bCs/>
          <w:color w:val="FF6600"/>
        </w:rPr>
      </w:pPr>
    </w:p>
    <w:p w:rsidR="0023202E" w:rsidRDefault="0023202E" w:rsidP="00582A3A">
      <w:pPr>
        <w:pStyle w:val="NormaleWeb"/>
        <w:spacing w:before="0" w:beforeAutospacing="0" w:after="0" w:afterAutospacing="0" w:line="276" w:lineRule="auto"/>
        <w:ind w:left="136"/>
        <w:jc w:val="both"/>
        <w:rPr>
          <w:b/>
          <w:bCs/>
          <w:color w:val="FF6600"/>
        </w:rPr>
      </w:pPr>
    </w:p>
    <w:p w:rsidR="0023202E" w:rsidRPr="0096348F" w:rsidRDefault="004902C7" w:rsidP="0096348F">
      <w:pPr>
        <w:pStyle w:val="NormaleWeb"/>
        <w:spacing w:before="0" w:beforeAutospacing="0" w:after="0" w:afterAutospacing="0" w:line="360" w:lineRule="auto"/>
        <w:ind w:left="136"/>
        <w:jc w:val="center"/>
        <w:rPr>
          <w:b/>
          <w:bCs/>
        </w:rPr>
      </w:pPr>
      <w:r>
        <w:rPr>
          <w:b/>
          <w:bCs/>
        </w:rPr>
        <w:t>ART. 8</w:t>
      </w:r>
      <w:r w:rsidR="0023202E" w:rsidRPr="0096348F">
        <w:rPr>
          <w:b/>
          <w:bCs/>
        </w:rPr>
        <w:t xml:space="preserve"> - SEDE</w:t>
      </w:r>
    </w:p>
    <w:p w:rsidR="00BA4E19" w:rsidRPr="00475874" w:rsidRDefault="0023202E" w:rsidP="00475874">
      <w:pPr>
        <w:pStyle w:val="NormaleWeb"/>
        <w:spacing w:before="0" w:beforeAutospacing="0" w:after="0" w:afterAutospacing="0" w:line="360" w:lineRule="auto"/>
        <w:ind w:left="136"/>
        <w:jc w:val="both"/>
      </w:pPr>
      <w:r w:rsidRPr="00C31EA1">
        <w:t xml:space="preserve">La sede della Consulta Giovanile </w:t>
      </w:r>
      <w:r w:rsidR="00481D28">
        <w:t xml:space="preserve">sono i locali comunali. </w:t>
      </w:r>
      <w:r w:rsidRPr="00C31EA1">
        <w:t>In alternativa può essere prevista altra sede idonea.</w:t>
      </w:r>
    </w:p>
    <w:p w:rsidR="0023202E" w:rsidRPr="0096348F" w:rsidRDefault="004902C7" w:rsidP="0096348F">
      <w:pPr>
        <w:pStyle w:val="NormaleWeb"/>
        <w:spacing w:before="0" w:beforeAutospacing="0" w:after="0" w:afterAutospacing="0" w:line="360" w:lineRule="auto"/>
        <w:ind w:left="136"/>
        <w:jc w:val="center"/>
        <w:rPr>
          <w:b/>
          <w:bCs/>
        </w:rPr>
      </w:pPr>
      <w:r>
        <w:rPr>
          <w:b/>
          <w:bCs/>
        </w:rPr>
        <w:t>ART. 9</w:t>
      </w:r>
      <w:r w:rsidR="0023202E" w:rsidRPr="0096348F">
        <w:rPr>
          <w:b/>
          <w:bCs/>
        </w:rPr>
        <w:t xml:space="preserve"> – REGOLAMENTI INTERNI</w:t>
      </w:r>
    </w:p>
    <w:p w:rsidR="005D7B06" w:rsidRPr="00344298" w:rsidRDefault="0023202E" w:rsidP="00344298">
      <w:pPr>
        <w:pStyle w:val="NormaleWeb"/>
        <w:spacing w:before="0" w:beforeAutospacing="0" w:after="0" w:afterAutospacing="0" w:line="360" w:lineRule="auto"/>
        <w:ind w:left="136"/>
        <w:jc w:val="both"/>
        <w:rPr>
          <w:bCs/>
        </w:rPr>
      </w:pPr>
      <w:r w:rsidRPr="00582A3A">
        <w:rPr>
          <w:bCs/>
        </w:rPr>
        <w:t xml:space="preserve">La consulta giovanile può adottare a maggioranza assoluta, regolamenti interni integrativi </w:t>
      </w:r>
      <w:r w:rsidR="00086913">
        <w:rPr>
          <w:bCs/>
        </w:rPr>
        <w:t>al presente</w:t>
      </w:r>
      <w:r w:rsidRPr="00582A3A">
        <w:rPr>
          <w:bCs/>
        </w:rPr>
        <w:t xml:space="preserve"> e non in contrasto con esso. Analoga maggioranza è</w:t>
      </w:r>
      <w:r w:rsidR="00EC211D">
        <w:rPr>
          <w:bCs/>
        </w:rPr>
        <w:t xml:space="preserve"> richiesta per le modifiche al r</w:t>
      </w:r>
      <w:r w:rsidRPr="00582A3A">
        <w:rPr>
          <w:bCs/>
        </w:rPr>
        <w:t>egolamento</w:t>
      </w:r>
      <w:r w:rsidR="00B67B3F">
        <w:rPr>
          <w:bCs/>
        </w:rPr>
        <w:t xml:space="preserve"> interno</w:t>
      </w:r>
      <w:r w:rsidR="00344298">
        <w:rPr>
          <w:bCs/>
        </w:rPr>
        <w:t>.</w:t>
      </w:r>
    </w:p>
    <w:p w:rsidR="004905C1" w:rsidRDefault="004905C1" w:rsidP="0096348F">
      <w:pPr>
        <w:pStyle w:val="NormaleWeb"/>
        <w:spacing w:before="0" w:beforeAutospacing="0" w:after="0" w:afterAutospacing="0" w:line="360" w:lineRule="auto"/>
        <w:jc w:val="center"/>
        <w:rPr>
          <w:b/>
          <w:bCs/>
        </w:rPr>
      </w:pPr>
    </w:p>
    <w:p w:rsidR="0023202E" w:rsidRPr="0096348F" w:rsidRDefault="004902C7" w:rsidP="0096348F">
      <w:pPr>
        <w:pStyle w:val="NormaleWeb"/>
        <w:spacing w:before="0" w:beforeAutospacing="0" w:after="0" w:afterAutospacing="0" w:line="360" w:lineRule="auto"/>
        <w:jc w:val="center"/>
        <w:rPr>
          <w:b/>
        </w:rPr>
      </w:pPr>
      <w:r>
        <w:rPr>
          <w:b/>
          <w:bCs/>
        </w:rPr>
        <w:lastRenderedPageBreak/>
        <w:t>ART. 10</w:t>
      </w:r>
      <w:r w:rsidR="0023202E" w:rsidRPr="0096348F">
        <w:rPr>
          <w:b/>
          <w:bCs/>
        </w:rPr>
        <w:t xml:space="preserve"> </w:t>
      </w:r>
      <w:r w:rsidR="0023202E" w:rsidRPr="0096348F">
        <w:rPr>
          <w:b/>
        </w:rPr>
        <w:t>– PERDITA DEL DIRITTO</w:t>
      </w:r>
    </w:p>
    <w:p w:rsidR="0023202E" w:rsidRPr="00341747" w:rsidRDefault="0023202E" w:rsidP="00341747">
      <w:pPr>
        <w:spacing w:line="360" w:lineRule="auto"/>
        <w:jc w:val="both"/>
        <w:rPr>
          <w:rFonts w:ascii="Times New Roman" w:hAnsi="Times New Roman"/>
          <w:sz w:val="24"/>
          <w:szCs w:val="24"/>
        </w:rPr>
      </w:pPr>
      <w:r w:rsidRPr="00D9754C">
        <w:rPr>
          <w:rFonts w:ascii="Times New Roman" w:hAnsi="Times New Roman"/>
          <w:sz w:val="24"/>
          <w:szCs w:val="24"/>
        </w:rPr>
        <w:t xml:space="preserve">Gli aderenti perdono il diritto di voto e di partecipare ad ogni tipo di attività della Consulta in caso di sopraggiunti limiti di età, di inosservanza delle disposizioni dello statuto, di eventuali regolamenti o delle deliberazioni degli organi sociali;  per danni morali e materiali  arrecati alla Consulta o ad ogni soggetto ad essa riconducibile e comunque in ogni altro caso in cui  chi aderisce svolga attività in dimostrato contrasto con gli interessi e gli obiettivi dell’associazione. La decisione viene presa a maggioranza dall’Assemblea degli aderenti, su </w:t>
      </w:r>
      <w:r w:rsidR="003E62F6">
        <w:rPr>
          <w:rFonts w:ascii="Times New Roman" w:hAnsi="Times New Roman"/>
          <w:sz w:val="24"/>
          <w:szCs w:val="24"/>
        </w:rPr>
        <w:t>proposta del Coordinatore</w:t>
      </w:r>
      <w:r w:rsidRPr="00D9754C">
        <w:rPr>
          <w:rFonts w:ascii="Times New Roman" w:hAnsi="Times New Roman"/>
          <w:sz w:val="24"/>
          <w:szCs w:val="24"/>
        </w:rPr>
        <w:t>.</w:t>
      </w:r>
    </w:p>
    <w:p w:rsidR="0023202E" w:rsidRDefault="0023202E" w:rsidP="003E62F6">
      <w:pPr>
        <w:pStyle w:val="NormaleWeb"/>
        <w:shd w:val="clear" w:color="auto" w:fill="FFFFFF"/>
        <w:spacing w:before="0" w:beforeAutospacing="0" w:after="0" w:afterAutospacing="0" w:line="276" w:lineRule="auto"/>
        <w:jc w:val="both"/>
        <w:rPr>
          <w:b/>
          <w:bCs/>
          <w:color w:val="FF6600"/>
        </w:rPr>
      </w:pPr>
    </w:p>
    <w:p w:rsidR="0023202E" w:rsidRPr="0096348F" w:rsidRDefault="0023202E" w:rsidP="0096348F">
      <w:pPr>
        <w:pStyle w:val="NormaleWeb"/>
        <w:shd w:val="clear" w:color="auto" w:fill="FFFFFF"/>
        <w:spacing w:before="0" w:beforeAutospacing="0" w:after="0" w:afterAutospacing="0" w:line="360" w:lineRule="auto"/>
        <w:jc w:val="center"/>
        <w:rPr>
          <w:b/>
          <w:bCs/>
        </w:rPr>
      </w:pPr>
      <w:r w:rsidRPr="0096348F">
        <w:rPr>
          <w:b/>
          <w:bCs/>
        </w:rPr>
        <w:t xml:space="preserve">ART.  </w:t>
      </w:r>
      <w:r w:rsidR="004902C7">
        <w:rPr>
          <w:b/>
          <w:bCs/>
        </w:rPr>
        <w:t>11</w:t>
      </w:r>
      <w:r w:rsidRPr="0096348F">
        <w:rPr>
          <w:b/>
          <w:bCs/>
        </w:rPr>
        <w:t>– INFORMAZIONI E DOCUMENTI</w:t>
      </w:r>
    </w:p>
    <w:p w:rsidR="0023202E" w:rsidRPr="00C31EA1" w:rsidRDefault="0023202E" w:rsidP="00C04003">
      <w:pPr>
        <w:spacing w:line="360" w:lineRule="auto"/>
        <w:jc w:val="both"/>
        <w:rPr>
          <w:rFonts w:ascii="Times New Roman" w:hAnsi="Times New Roman"/>
          <w:sz w:val="24"/>
          <w:szCs w:val="24"/>
        </w:rPr>
      </w:pPr>
      <w:r>
        <w:rPr>
          <w:rFonts w:ascii="Times New Roman" w:hAnsi="Times New Roman"/>
          <w:sz w:val="24"/>
          <w:szCs w:val="24"/>
        </w:rPr>
        <w:t xml:space="preserve"> </w:t>
      </w:r>
      <w:r w:rsidRPr="00C31EA1">
        <w:rPr>
          <w:rFonts w:ascii="Times New Roman" w:hAnsi="Times New Roman"/>
          <w:sz w:val="24"/>
          <w:szCs w:val="24"/>
        </w:rPr>
        <w:t>I documenti e le informazioni esaminati e prodotti dalla Consulta sono resi noti ed accessibili al pubblico,       fatte salve le garanzie a tutela della riservatezza, in conformità alle vigenti norme in materie di pubblicità degli atti. La Consulta può, altresì, al fine di rendere più efficace la circolazione delle informazioni, proporre al Comune la pubblicazione di indagini, ricerche, periodici.</w:t>
      </w:r>
    </w:p>
    <w:p w:rsidR="0023202E" w:rsidRPr="0096348F" w:rsidRDefault="004902C7" w:rsidP="0096348F">
      <w:pPr>
        <w:pStyle w:val="NormaleWeb"/>
        <w:shd w:val="clear" w:color="auto" w:fill="FFFFFF"/>
        <w:spacing w:before="0" w:beforeAutospacing="0" w:after="0" w:afterAutospacing="0" w:line="360" w:lineRule="auto"/>
        <w:jc w:val="center"/>
      </w:pPr>
      <w:r>
        <w:rPr>
          <w:b/>
          <w:bCs/>
        </w:rPr>
        <w:t>ART. 12</w:t>
      </w:r>
      <w:r w:rsidR="00DF2839" w:rsidRPr="0096348F">
        <w:rPr>
          <w:b/>
          <w:bCs/>
        </w:rPr>
        <w:t xml:space="preserve"> </w:t>
      </w:r>
      <w:r w:rsidR="0023202E" w:rsidRPr="0096348F">
        <w:rPr>
          <w:b/>
          <w:bCs/>
        </w:rPr>
        <w:t>- MODIFICAZIONE DELLO STATUTO</w:t>
      </w:r>
    </w:p>
    <w:p w:rsidR="00BA4E19" w:rsidRDefault="00BA4E19" w:rsidP="00C04003">
      <w:pPr>
        <w:pStyle w:val="NormaleWeb"/>
        <w:spacing w:before="0" w:beforeAutospacing="0" w:after="0" w:afterAutospacing="0" w:line="360" w:lineRule="auto"/>
        <w:jc w:val="both"/>
        <w:rPr>
          <w:color w:val="000000"/>
        </w:rPr>
      </w:pPr>
      <w:r>
        <w:rPr>
          <w:color w:val="000000"/>
        </w:rPr>
        <w:t xml:space="preserve">Il </w:t>
      </w:r>
      <w:r w:rsidR="00B67B3F">
        <w:rPr>
          <w:color w:val="000000"/>
        </w:rPr>
        <w:t>Regolamento</w:t>
      </w:r>
      <w:r w:rsidR="0023202E" w:rsidRPr="00C31EA1">
        <w:rPr>
          <w:color w:val="000000"/>
        </w:rPr>
        <w:t xml:space="preserve"> può essere modificato dal Consiglio Comunale con propria deliberazione. </w:t>
      </w:r>
    </w:p>
    <w:p w:rsidR="0023202E" w:rsidRPr="00D9754C" w:rsidRDefault="0023202E" w:rsidP="00C04003">
      <w:pPr>
        <w:pStyle w:val="NormaleWeb"/>
        <w:spacing w:before="0" w:beforeAutospacing="0" w:after="0" w:afterAutospacing="0" w:line="360" w:lineRule="auto"/>
        <w:jc w:val="both"/>
        <w:rPr>
          <w:color w:val="000000"/>
        </w:rPr>
      </w:pPr>
      <w:r w:rsidRPr="00C31EA1">
        <w:rPr>
          <w:color w:val="000000"/>
        </w:rPr>
        <w:t>La Consulta Giovanile può proporre al Consiglio Comunale la modifica d</w:t>
      </w:r>
      <w:r w:rsidR="00B67B3F">
        <w:rPr>
          <w:color w:val="000000"/>
        </w:rPr>
        <w:t>i articoli o commi dello Regolamento</w:t>
      </w:r>
      <w:r w:rsidRPr="00C31EA1">
        <w:rPr>
          <w:color w:val="000000"/>
        </w:rPr>
        <w:t>, con deliberazione approvata a maggioranza di due terzi dei componenti l'Assemblea</w:t>
      </w:r>
      <w:r w:rsidR="00BA4E19">
        <w:rPr>
          <w:color w:val="000000"/>
        </w:rPr>
        <w:t>; tale proposta non è vincolante</w:t>
      </w:r>
      <w:r w:rsidRPr="00C31EA1">
        <w:rPr>
          <w:color w:val="000000"/>
        </w:rPr>
        <w:t>. </w:t>
      </w:r>
    </w:p>
    <w:p w:rsidR="002E32DB" w:rsidRPr="005D7B06" w:rsidRDefault="0023202E" w:rsidP="005D7B06">
      <w:pPr>
        <w:pStyle w:val="NormaleWeb"/>
        <w:shd w:val="clear" w:color="auto" w:fill="FFFFFF"/>
        <w:spacing w:before="0" w:beforeAutospacing="0" w:after="0" w:afterAutospacing="0" w:line="276" w:lineRule="auto"/>
        <w:ind w:left="136"/>
        <w:jc w:val="both"/>
        <w:rPr>
          <w:b/>
          <w:bCs/>
          <w:color w:val="FF6600"/>
        </w:rPr>
      </w:pPr>
      <w:r w:rsidRPr="006B0632">
        <w:rPr>
          <w:b/>
          <w:bCs/>
          <w:color w:val="FF6600"/>
        </w:rPr>
        <w:t xml:space="preserve"> </w:t>
      </w:r>
    </w:p>
    <w:p w:rsidR="0023202E" w:rsidRPr="0096348F" w:rsidRDefault="004902C7" w:rsidP="0096348F">
      <w:pPr>
        <w:pStyle w:val="BodyText31"/>
        <w:spacing w:line="360" w:lineRule="auto"/>
        <w:jc w:val="center"/>
        <w:rPr>
          <w:b/>
        </w:rPr>
      </w:pPr>
      <w:r>
        <w:rPr>
          <w:b/>
        </w:rPr>
        <w:t xml:space="preserve">ART. 13 </w:t>
      </w:r>
      <w:r w:rsidR="0023202E" w:rsidRPr="0096348F">
        <w:rPr>
          <w:b/>
        </w:rPr>
        <w:t>– DISPOSIZIONI FINALI</w:t>
      </w:r>
    </w:p>
    <w:p w:rsidR="0023202E" w:rsidRPr="00CA5C04" w:rsidRDefault="0023202E" w:rsidP="005D7B06">
      <w:pPr>
        <w:pStyle w:val="BodyText31"/>
        <w:spacing w:line="360" w:lineRule="auto"/>
        <w:jc w:val="both"/>
      </w:pPr>
      <w:r>
        <w:t>Per quanto non espressamen</w:t>
      </w:r>
      <w:r w:rsidR="00BA4E19">
        <w:t>te previsto dal presente R</w:t>
      </w:r>
      <w:r w:rsidR="00B67B3F">
        <w:t>egolamento</w:t>
      </w:r>
      <w:r>
        <w:t>, dai regolamenti interni, dalle disposizioni e dagli altri atti emessi da</w:t>
      </w:r>
      <w:r w:rsidR="00B67B3F">
        <w:t>gli organi competenti decide l’A</w:t>
      </w:r>
      <w:r>
        <w:t>ssemblea ai sensi delle leggi vigenti e dei principi generali dell’ordinamento giuridico.</w:t>
      </w:r>
    </w:p>
    <w:sectPr w:rsidR="0023202E" w:rsidRPr="00CA5C04" w:rsidSect="00DF03C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0C" w:rsidRDefault="009C740C" w:rsidP="007F5300">
      <w:pPr>
        <w:spacing w:after="0" w:line="240" w:lineRule="auto"/>
      </w:pPr>
      <w:r>
        <w:separator/>
      </w:r>
    </w:p>
  </w:endnote>
  <w:endnote w:type="continuationSeparator" w:id="0">
    <w:p w:rsidR="009C740C" w:rsidRDefault="009C740C" w:rsidP="007F5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2E" w:rsidRDefault="00494035">
    <w:pPr>
      <w:pStyle w:val="Pidipagina"/>
      <w:jc w:val="right"/>
    </w:pPr>
    <w:fldSimple w:instr=" PAGE   \* MERGEFORMAT ">
      <w:r w:rsidR="00953829">
        <w:rPr>
          <w:noProof/>
        </w:rPr>
        <w:t>1</w:t>
      </w:r>
    </w:fldSimple>
  </w:p>
  <w:p w:rsidR="0023202E" w:rsidRDefault="002320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0C" w:rsidRDefault="009C740C" w:rsidP="007F5300">
      <w:pPr>
        <w:spacing w:after="0" w:line="240" w:lineRule="auto"/>
      </w:pPr>
      <w:r>
        <w:separator/>
      </w:r>
    </w:p>
  </w:footnote>
  <w:footnote w:type="continuationSeparator" w:id="0">
    <w:p w:rsidR="009C740C" w:rsidRDefault="009C740C" w:rsidP="007F5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02E" w:rsidRPr="00AB783E" w:rsidRDefault="0023202E" w:rsidP="007C5D27">
    <w:pPr>
      <w:pStyle w:val="Intestazione"/>
      <w:jc w:val="center"/>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B601E2C"/>
    <w:multiLevelType w:val="hybridMultilevel"/>
    <w:tmpl w:val="28709638"/>
    <w:lvl w:ilvl="0" w:tplc="85F4786C">
      <w:numFmt w:val="bullet"/>
      <w:lvlText w:val="-"/>
      <w:lvlJc w:val="left"/>
      <w:pPr>
        <w:ind w:left="496" w:hanging="360"/>
      </w:pPr>
      <w:rPr>
        <w:rFonts w:ascii="Arial" w:eastAsia="Times New Roman" w:hAnsi="Arial" w:hint="default"/>
        <w:sz w:val="20"/>
      </w:rPr>
    </w:lvl>
    <w:lvl w:ilvl="1" w:tplc="04100003" w:tentative="1">
      <w:start w:val="1"/>
      <w:numFmt w:val="bullet"/>
      <w:lvlText w:val="o"/>
      <w:lvlJc w:val="left"/>
      <w:pPr>
        <w:ind w:left="1216" w:hanging="360"/>
      </w:pPr>
      <w:rPr>
        <w:rFonts w:ascii="Courier New" w:hAnsi="Courier New" w:hint="default"/>
      </w:rPr>
    </w:lvl>
    <w:lvl w:ilvl="2" w:tplc="04100005" w:tentative="1">
      <w:start w:val="1"/>
      <w:numFmt w:val="bullet"/>
      <w:lvlText w:val=""/>
      <w:lvlJc w:val="left"/>
      <w:pPr>
        <w:ind w:left="1936" w:hanging="360"/>
      </w:pPr>
      <w:rPr>
        <w:rFonts w:ascii="Wingdings" w:hAnsi="Wingdings" w:hint="default"/>
      </w:rPr>
    </w:lvl>
    <w:lvl w:ilvl="3" w:tplc="04100001" w:tentative="1">
      <w:start w:val="1"/>
      <w:numFmt w:val="bullet"/>
      <w:lvlText w:val=""/>
      <w:lvlJc w:val="left"/>
      <w:pPr>
        <w:ind w:left="2656" w:hanging="360"/>
      </w:pPr>
      <w:rPr>
        <w:rFonts w:ascii="Symbol" w:hAnsi="Symbol" w:hint="default"/>
      </w:rPr>
    </w:lvl>
    <w:lvl w:ilvl="4" w:tplc="04100003" w:tentative="1">
      <w:start w:val="1"/>
      <w:numFmt w:val="bullet"/>
      <w:lvlText w:val="o"/>
      <w:lvlJc w:val="left"/>
      <w:pPr>
        <w:ind w:left="3376" w:hanging="360"/>
      </w:pPr>
      <w:rPr>
        <w:rFonts w:ascii="Courier New" w:hAnsi="Courier New" w:hint="default"/>
      </w:rPr>
    </w:lvl>
    <w:lvl w:ilvl="5" w:tplc="04100005" w:tentative="1">
      <w:start w:val="1"/>
      <w:numFmt w:val="bullet"/>
      <w:lvlText w:val=""/>
      <w:lvlJc w:val="left"/>
      <w:pPr>
        <w:ind w:left="4096" w:hanging="360"/>
      </w:pPr>
      <w:rPr>
        <w:rFonts w:ascii="Wingdings" w:hAnsi="Wingdings" w:hint="default"/>
      </w:rPr>
    </w:lvl>
    <w:lvl w:ilvl="6" w:tplc="04100001" w:tentative="1">
      <w:start w:val="1"/>
      <w:numFmt w:val="bullet"/>
      <w:lvlText w:val=""/>
      <w:lvlJc w:val="left"/>
      <w:pPr>
        <w:ind w:left="4816" w:hanging="360"/>
      </w:pPr>
      <w:rPr>
        <w:rFonts w:ascii="Symbol" w:hAnsi="Symbol" w:hint="default"/>
      </w:rPr>
    </w:lvl>
    <w:lvl w:ilvl="7" w:tplc="04100003" w:tentative="1">
      <w:start w:val="1"/>
      <w:numFmt w:val="bullet"/>
      <w:lvlText w:val="o"/>
      <w:lvlJc w:val="left"/>
      <w:pPr>
        <w:ind w:left="5536" w:hanging="360"/>
      </w:pPr>
      <w:rPr>
        <w:rFonts w:ascii="Courier New" w:hAnsi="Courier New" w:hint="default"/>
      </w:rPr>
    </w:lvl>
    <w:lvl w:ilvl="8" w:tplc="04100005" w:tentative="1">
      <w:start w:val="1"/>
      <w:numFmt w:val="bullet"/>
      <w:lvlText w:val=""/>
      <w:lvlJc w:val="left"/>
      <w:pPr>
        <w:ind w:left="6256" w:hanging="360"/>
      </w:pPr>
      <w:rPr>
        <w:rFonts w:ascii="Wingdings" w:hAnsi="Wingdings" w:hint="default"/>
      </w:rPr>
    </w:lvl>
  </w:abstractNum>
  <w:abstractNum w:abstractNumId="2">
    <w:nsid w:val="1B7D5190"/>
    <w:multiLevelType w:val="hybridMultilevel"/>
    <w:tmpl w:val="CDE42D46"/>
    <w:lvl w:ilvl="0" w:tplc="AC3E49C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7D8"/>
    <w:rsid w:val="0001640A"/>
    <w:rsid w:val="00032AD6"/>
    <w:rsid w:val="0007798E"/>
    <w:rsid w:val="00080D83"/>
    <w:rsid w:val="00086913"/>
    <w:rsid w:val="000A5B0F"/>
    <w:rsid w:val="000B11B7"/>
    <w:rsid w:val="000C1C5A"/>
    <w:rsid w:val="001259C0"/>
    <w:rsid w:val="001379C8"/>
    <w:rsid w:val="001428E5"/>
    <w:rsid w:val="001D5D3E"/>
    <w:rsid w:val="00226936"/>
    <w:rsid w:val="0023202E"/>
    <w:rsid w:val="00265E2A"/>
    <w:rsid w:val="00265F7E"/>
    <w:rsid w:val="0028308E"/>
    <w:rsid w:val="0029280E"/>
    <w:rsid w:val="002B50A0"/>
    <w:rsid w:val="002C07D8"/>
    <w:rsid w:val="002D221C"/>
    <w:rsid w:val="002D4F19"/>
    <w:rsid w:val="002E32DB"/>
    <w:rsid w:val="002F6D61"/>
    <w:rsid w:val="00341747"/>
    <w:rsid w:val="00344298"/>
    <w:rsid w:val="00366FD3"/>
    <w:rsid w:val="003C78D0"/>
    <w:rsid w:val="003E62F6"/>
    <w:rsid w:val="003F26DA"/>
    <w:rsid w:val="00453606"/>
    <w:rsid w:val="0045362D"/>
    <w:rsid w:val="00475874"/>
    <w:rsid w:val="00481D28"/>
    <w:rsid w:val="004902C7"/>
    <w:rsid w:val="004905C1"/>
    <w:rsid w:val="00494035"/>
    <w:rsid w:val="004A4F14"/>
    <w:rsid w:val="004C5164"/>
    <w:rsid w:val="004D56AF"/>
    <w:rsid w:val="0053235A"/>
    <w:rsid w:val="005344D3"/>
    <w:rsid w:val="00535454"/>
    <w:rsid w:val="005473F3"/>
    <w:rsid w:val="00553614"/>
    <w:rsid w:val="00561181"/>
    <w:rsid w:val="00580ADC"/>
    <w:rsid w:val="00582A3A"/>
    <w:rsid w:val="005B7B02"/>
    <w:rsid w:val="005D2E27"/>
    <w:rsid w:val="005D741B"/>
    <w:rsid w:val="005D7B06"/>
    <w:rsid w:val="005E59C0"/>
    <w:rsid w:val="005F6137"/>
    <w:rsid w:val="00612881"/>
    <w:rsid w:val="00627772"/>
    <w:rsid w:val="006373D9"/>
    <w:rsid w:val="00673CF7"/>
    <w:rsid w:val="00683634"/>
    <w:rsid w:val="006B0632"/>
    <w:rsid w:val="006D700E"/>
    <w:rsid w:val="006F3927"/>
    <w:rsid w:val="00702E2B"/>
    <w:rsid w:val="00706725"/>
    <w:rsid w:val="0072095F"/>
    <w:rsid w:val="0072506F"/>
    <w:rsid w:val="00733E47"/>
    <w:rsid w:val="00752588"/>
    <w:rsid w:val="00765A4D"/>
    <w:rsid w:val="007B5F13"/>
    <w:rsid w:val="007C5D27"/>
    <w:rsid w:val="007D210F"/>
    <w:rsid w:val="007F5300"/>
    <w:rsid w:val="00816A86"/>
    <w:rsid w:val="008A79F5"/>
    <w:rsid w:val="008B7A59"/>
    <w:rsid w:val="008F4FC9"/>
    <w:rsid w:val="00925854"/>
    <w:rsid w:val="00944F78"/>
    <w:rsid w:val="00953829"/>
    <w:rsid w:val="0096348F"/>
    <w:rsid w:val="0099239E"/>
    <w:rsid w:val="009C740C"/>
    <w:rsid w:val="009D57E3"/>
    <w:rsid w:val="00A02D4C"/>
    <w:rsid w:val="00A10A5F"/>
    <w:rsid w:val="00A11987"/>
    <w:rsid w:val="00A4512D"/>
    <w:rsid w:val="00A72A0E"/>
    <w:rsid w:val="00AB783E"/>
    <w:rsid w:val="00AC721B"/>
    <w:rsid w:val="00AE2559"/>
    <w:rsid w:val="00AE5E6D"/>
    <w:rsid w:val="00B136A2"/>
    <w:rsid w:val="00B41581"/>
    <w:rsid w:val="00B42394"/>
    <w:rsid w:val="00B51D82"/>
    <w:rsid w:val="00B67B3F"/>
    <w:rsid w:val="00B87452"/>
    <w:rsid w:val="00BA4E19"/>
    <w:rsid w:val="00BC494D"/>
    <w:rsid w:val="00BD0CD6"/>
    <w:rsid w:val="00BE14D9"/>
    <w:rsid w:val="00BE5BDC"/>
    <w:rsid w:val="00C04003"/>
    <w:rsid w:val="00C20BEB"/>
    <w:rsid w:val="00C26C8E"/>
    <w:rsid w:val="00C30BF1"/>
    <w:rsid w:val="00C31EA1"/>
    <w:rsid w:val="00C34A7D"/>
    <w:rsid w:val="00C52F97"/>
    <w:rsid w:val="00C569EA"/>
    <w:rsid w:val="00CA5C04"/>
    <w:rsid w:val="00CD5DD8"/>
    <w:rsid w:val="00CE4244"/>
    <w:rsid w:val="00D033A1"/>
    <w:rsid w:val="00D06209"/>
    <w:rsid w:val="00D40EB2"/>
    <w:rsid w:val="00D56632"/>
    <w:rsid w:val="00D61344"/>
    <w:rsid w:val="00D65A2E"/>
    <w:rsid w:val="00D666A4"/>
    <w:rsid w:val="00D75C6E"/>
    <w:rsid w:val="00D9754C"/>
    <w:rsid w:val="00DA7E35"/>
    <w:rsid w:val="00DC5F59"/>
    <w:rsid w:val="00DF03CC"/>
    <w:rsid w:val="00DF2839"/>
    <w:rsid w:val="00E007CB"/>
    <w:rsid w:val="00E41195"/>
    <w:rsid w:val="00E64FDB"/>
    <w:rsid w:val="00E867C0"/>
    <w:rsid w:val="00E87C53"/>
    <w:rsid w:val="00E967FE"/>
    <w:rsid w:val="00EB3C62"/>
    <w:rsid w:val="00EB79C5"/>
    <w:rsid w:val="00EC211D"/>
    <w:rsid w:val="00EE605C"/>
    <w:rsid w:val="00F04502"/>
    <w:rsid w:val="00F07AF8"/>
    <w:rsid w:val="00F349C5"/>
    <w:rsid w:val="00F40784"/>
    <w:rsid w:val="00F57EFA"/>
    <w:rsid w:val="00F63045"/>
    <w:rsid w:val="00FA3EE7"/>
    <w:rsid w:val="00FB41A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3CC"/>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2C07D8"/>
    <w:pPr>
      <w:spacing w:before="100" w:beforeAutospacing="1" w:after="100" w:afterAutospacing="1"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2F6D61"/>
    <w:pPr>
      <w:ind w:left="720"/>
      <w:contextualSpacing/>
    </w:pPr>
  </w:style>
  <w:style w:type="paragraph" w:styleId="Intestazione">
    <w:name w:val="header"/>
    <w:basedOn w:val="Normale"/>
    <w:link w:val="IntestazioneCarattere"/>
    <w:uiPriority w:val="99"/>
    <w:semiHidden/>
    <w:rsid w:val="007F53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7F5300"/>
    <w:rPr>
      <w:rFonts w:cs="Times New Roman"/>
    </w:rPr>
  </w:style>
  <w:style w:type="paragraph" w:styleId="Pidipagina">
    <w:name w:val="footer"/>
    <w:basedOn w:val="Normale"/>
    <w:link w:val="PidipaginaCarattere"/>
    <w:uiPriority w:val="99"/>
    <w:rsid w:val="007F53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F5300"/>
    <w:rPr>
      <w:rFonts w:cs="Times New Roman"/>
    </w:rPr>
  </w:style>
  <w:style w:type="character" w:customStyle="1" w:styleId="apple-converted-space">
    <w:name w:val="apple-converted-space"/>
    <w:basedOn w:val="Carpredefinitoparagrafo"/>
    <w:uiPriority w:val="99"/>
    <w:rsid w:val="005473F3"/>
    <w:rPr>
      <w:rFonts w:cs="Times New Roman"/>
    </w:rPr>
  </w:style>
  <w:style w:type="character" w:styleId="Collegamentoipertestuale">
    <w:name w:val="Hyperlink"/>
    <w:basedOn w:val="Carpredefinitoparagrafo"/>
    <w:uiPriority w:val="99"/>
    <w:semiHidden/>
    <w:rsid w:val="005473F3"/>
    <w:rPr>
      <w:rFonts w:cs="Times New Roman"/>
      <w:color w:val="0000FF"/>
      <w:u w:val="single"/>
    </w:rPr>
  </w:style>
  <w:style w:type="character" w:styleId="Enfasigrassetto">
    <w:name w:val="Strong"/>
    <w:basedOn w:val="Carpredefinitoparagrafo"/>
    <w:uiPriority w:val="99"/>
    <w:qFormat/>
    <w:rsid w:val="005473F3"/>
    <w:rPr>
      <w:rFonts w:cs="Times New Roman"/>
      <w:b/>
      <w:bCs/>
    </w:rPr>
  </w:style>
  <w:style w:type="paragraph" w:customStyle="1" w:styleId="BodyText31">
    <w:name w:val="Body Text 31"/>
    <w:basedOn w:val="Normale"/>
    <w:uiPriority w:val="99"/>
    <w:rsid w:val="00D9754C"/>
    <w:pPr>
      <w:widowControl w:val="0"/>
      <w:suppressAutoHyphens/>
      <w:spacing w:after="0" w:line="240" w:lineRule="auto"/>
    </w:pPr>
    <w:rPr>
      <w:rFonts w:ascii="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804472457">
      <w:marLeft w:val="0"/>
      <w:marRight w:val="0"/>
      <w:marTop w:val="0"/>
      <w:marBottom w:val="0"/>
      <w:divBdr>
        <w:top w:val="none" w:sz="0" w:space="0" w:color="auto"/>
        <w:left w:val="none" w:sz="0" w:space="0" w:color="auto"/>
        <w:bottom w:val="none" w:sz="0" w:space="0" w:color="auto"/>
        <w:right w:val="none" w:sz="0" w:space="0" w:color="auto"/>
      </w:divBdr>
    </w:div>
    <w:div w:id="804472458">
      <w:marLeft w:val="0"/>
      <w:marRight w:val="0"/>
      <w:marTop w:val="0"/>
      <w:marBottom w:val="0"/>
      <w:divBdr>
        <w:top w:val="none" w:sz="0" w:space="0" w:color="auto"/>
        <w:left w:val="none" w:sz="0" w:space="0" w:color="auto"/>
        <w:bottom w:val="none" w:sz="0" w:space="0" w:color="auto"/>
        <w:right w:val="none" w:sz="0" w:space="0" w:color="auto"/>
      </w:divBdr>
    </w:div>
    <w:div w:id="804472459">
      <w:marLeft w:val="0"/>
      <w:marRight w:val="0"/>
      <w:marTop w:val="0"/>
      <w:marBottom w:val="0"/>
      <w:divBdr>
        <w:top w:val="none" w:sz="0" w:space="0" w:color="auto"/>
        <w:left w:val="none" w:sz="0" w:space="0" w:color="auto"/>
        <w:bottom w:val="none" w:sz="0" w:space="0" w:color="auto"/>
        <w:right w:val="none" w:sz="0" w:space="0" w:color="auto"/>
      </w:divBdr>
    </w:div>
    <w:div w:id="804472460">
      <w:marLeft w:val="0"/>
      <w:marRight w:val="0"/>
      <w:marTop w:val="0"/>
      <w:marBottom w:val="0"/>
      <w:divBdr>
        <w:top w:val="none" w:sz="0" w:space="0" w:color="auto"/>
        <w:left w:val="none" w:sz="0" w:space="0" w:color="auto"/>
        <w:bottom w:val="none" w:sz="0" w:space="0" w:color="auto"/>
        <w:right w:val="none" w:sz="0" w:space="0" w:color="auto"/>
      </w:divBdr>
    </w:div>
    <w:div w:id="804472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7F9AC-42C0-4179-83EF-E4F0A541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Pages>
  <Words>1609</Words>
  <Characters>9709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Camporotondo Etneo</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Pubblica Istruzione</dc:creator>
  <cp:keywords/>
  <dc:description/>
  <cp:lastModifiedBy>Pubblica Istruzione</cp:lastModifiedBy>
  <cp:revision>64</cp:revision>
  <cp:lastPrinted>2014-04-18T08:57:00Z</cp:lastPrinted>
  <dcterms:created xsi:type="dcterms:W3CDTF">2013-10-23T08:08:00Z</dcterms:created>
  <dcterms:modified xsi:type="dcterms:W3CDTF">2014-04-18T08:57:00Z</dcterms:modified>
</cp:coreProperties>
</file>